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4D" w:rsidRPr="00722A38" w:rsidRDefault="00013B4D" w:rsidP="00013B4D">
      <w:pPr>
        <w:pStyle w:val="10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5</w:t>
      </w:r>
      <w:r w:rsidRPr="00722A3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6</w:t>
      </w:r>
    </w:p>
    <w:p w:rsidR="00013B4D" w:rsidRDefault="00013B4D" w:rsidP="00013B4D">
      <w:pPr>
        <w:pStyle w:val="30"/>
        <w:spacing w:after="120"/>
        <w:ind w:firstLine="0"/>
        <w:jc w:val="center"/>
        <w:rPr>
          <w:b/>
          <w:caps/>
          <w:sz w:val="28"/>
          <w:szCs w:val="28"/>
        </w:rPr>
      </w:pPr>
    </w:p>
    <w:p w:rsidR="009649F8" w:rsidRPr="00013B4D" w:rsidRDefault="009649F8" w:rsidP="00013B4D">
      <w:pPr>
        <w:pStyle w:val="30"/>
        <w:spacing w:after="120"/>
        <w:ind w:firstLine="0"/>
        <w:jc w:val="center"/>
        <w:rPr>
          <w:b/>
          <w:caps/>
          <w:sz w:val="28"/>
          <w:szCs w:val="28"/>
        </w:rPr>
      </w:pPr>
      <w:r w:rsidRPr="00013B4D">
        <w:rPr>
          <w:b/>
          <w:caps/>
          <w:sz w:val="28"/>
          <w:szCs w:val="28"/>
        </w:rPr>
        <w:t>Разработка модели управления системой энергоснабжения космического аппарата на основе мультиагентных технологий</w:t>
      </w:r>
    </w:p>
    <w:p w:rsidR="00013B4D" w:rsidRPr="00013B4D" w:rsidRDefault="00013B4D" w:rsidP="00013B4D">
      <w:pPr>
        <w:pStyle w:val="10"/>
        <w:jc w:val="center"/>
        <w:rPr>
          <w:b w:val="0"/>
          <w:i w:val="0"/>
          <w:sz w:val="28"/>
          <w:szCs w:val="28"/>
        </w:rPr>
      </w:pPr>
      <w:r w:rsidRPr="00013B4D">
        <w:rPr>
          <w:b w:val="0"/>
          <w:i w:val="0"/>
          <w:sz w:val="28"/>
          <w:szCs w:val="28"/>
        </w:rPr>
        <w:t>Е.П. Грязнова,</w:t>
      </w:r>
      <w:r w:rsidRPr="00013B4D">
        <w:rPr>
          <w:b w:val="0"/>
          <w:i w:val="0"/>
          <w:sz w:val="28"/>
          <w:szCs w:val="28"/>
        </w:rPr>
        <w:t xml:space="preserve"> </w:t>
      </w:r>
      <w:r w:rsidRPr="00013B4D">
        <w:rPr>
          <w:b w:val="0"/>
          <w:i w:val="0"/>
          <w:sz w:val="28"/>
          <w:szCs w:val="28"/>
        </w:rPr>
        <w:t>И.С. Михайлов</w:t>
      </w:r>
    </w:p>
    <w:p w:rsidR="00013B4D" w:rsidRPr="00722A38" w:rsidRDefault="00013B4D" w:rsidP="00013B4D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013B4D" w:rsidRPr="00013B4D" w:rsidRDefault="00013B4D" w:rsidP="00013B4D">
      <w:pPr>
        <w:pStyle w:val="20"/>
        <w:rPr>
          <w:sz w:val="28"/>
          <w:szCs w:val="28"/>
        </w:rPr>
      </w:pPr>
    </w:p>
    <w:p w:rsidR="008D091A" w:rsidRPr="00013B4D" w:rsidRDefault="00B11ACD" w:rsidP="00013B4D">
      <w:pPr>
        <w:pStyle w:val="30"/>
        <w:rPr>
          <w:sz w:val="28"/>
          <w:szCs w:val="28"/>
        </w:rPr>
      </w:pPr>
      <w:r w:rsidRPr="00013B4D">
        <w:rPr>
          <w:sz w:val="28"/>
          <w:szCs w:val="28"/>
        </w:rPr>
        <w:t xml:space="preserve">Работа космического аппарата </w:t>
      </w:r>
      <w:r w:rsidR="00E1660A" w:rsidRPr="00013B4D">
        <w:rPr>
          <w:sz w:val="28"/>
          <w:szCs w:val="28"/>
        </w:rPr>
        <w:t xml:space="preserve">(КА) </w:t>
      </w:r>
      <w:r w:rsidRPr="00013B4D">
        <w:rPr>
          <w:sz w:val="28"/>
          <w:szCs w:val="28"/>
        </w:rPr>
        <w:t>зависит от</w:t>
      </w:r>
      <w:r w:rsidR="008D091A" w:rsidRPr="00013B4D">
        <w:rPr>
          <w:sz w:val="28"/>
          <w:szCs w:val="28"/>
        </w:rPr>
        <w:t xml:space="preserve"> корректной</w:t>
      </w:r>
      <w:r w:rsidRPr="00013B4D">
        <w:rPr>
          <w:sz w:val="28"/>
          <w:szCs w:val="28"/>
        </w:rPr>
        <w:t xml:space="preserve"> работы его бортовых </w:t>
      </w:r>
      <w:r w:rsidR="008D091A" w:rsidRPr="00013B4D">
        <w:rPr>
          <w:sz w:val="28"/>
          <w:szCs w:val="28"/>
        </w:rPr>
        <w:t>приборов, а они в свою очередь, зависят от правильности функцион</w:t>
      </w:r>
      <w:r w:rsidR="008D091A" w:rsidRPr="00013B4D">
        <w:rPr>
          <w:sz w:val="28"/>
          <w:szCs w:val="28"/>
        </w:rPr>
        <w:t>и</w:t>
      </w:r>
      <w:r w:rsidR="008D091A" w:rsidRPr="00013B4D">
        <w:rPr>
          <w:sz w:val="28"/>
          <w:szCs w:val="28"/>
        </w:rPr>
        <w:t>рования системы энергоснабжения КА. Система энергоснабжения должна учитывать характеристики бортовых приборов и уметь вовремя вкл</w:t>
      </w:r>
      <w:r w:rsidR="008D091A" w:rsidRPr="00013B4D">
        <w:rPr>
          <w:sz w:val="28"/>
          <w:szCs w:val="28"/>
        </w:rPr>
        <w:t>ю</w:t>
      </w:r>
      <w:r w:rsidR="008D091A" w:rsidRPr="00013B4D">
        <w:rPr>
          <w:sz w:val="28"/>
          <w:szCs w:val="28"/>
        </w:rPr>
        <w:t>чать их в работу таким образом, чтобы потребляемая ими энергия компе</w:t>
      </w:r>
      <w:r w:rsidR="008D091A" w:rsidRPr="00013B4D">
        <w:rPr>
          <w:sz w:val="28"/>
          <w:szCs w:val="28"/>
        </w:rPr>
        <w:t>н</w:t>
      </w:r>
      <w:r w:rsidR="008D091A" w:rsidRPr="00013B4D">
        <w:rPr>
          <w:sz w:val="28"/>
          <w:szCs w:val="28"/>
        </w:rPr>
        <w:t>сировалась за счет солнечной. Если система энергоснабжения КА функционирует без сбоев, то приборы дают такие показатели, по кот</w:t>
      </w:r>
      <w:r w:rsidR="008D091A" w:rsidRPr="00013B4D">
        <w:rPr>
          <w:sz w:val="28"/>
          <w:szCs w:val="28"/>
        </w:rPr>
        <w:t>о</w:t>
      </w:r>
      <w:r w:rsidR="008D091A" w:rsidRPr="00013B4D">
        <w:rPr>
          <w:sz w:val="28"/>
          <w:szCs w:val="28"/>
        </w:rPr>
        <w:t>рым метеорологи имеют возможность составлять б</w:t>
      </w:r>
      <w:r w:rsidR="008D091A" w:rsidRPr="00013B4D">
        <w:rPr>
          <w:sz w:val="28"/>
          <w:szCs w:val="28"/>
        </w:rPr>
        <w:t>о</w:t>
      </w:r>
      <w:r w:rsidR="008D091A" w:rsidRPr="00013B4D">
        <w:rPr>
          <w:sz w:val="28"/>
          <w:szCs w:val="28"/>
        </w:rPr>
        <w:t>лее точные прогнозы.</w:t>
      </w:r>
    </w:p>
    <w:p w:rsidR="00897A48" w:rsidRPr="00013B4D" w:rsidRDefault="00C61068" w:rsidP="00013B4D">
      <w:pPr>
        <w:pStyle w:val="30"/>
        <w:rPr>
          <w:sz w:val="28"/>
          <w:szCs w:val="28"/>
        </w:rPr>
      </w:pPr>
      <w:r w:rsidRPr="00013B4D">
        <w:rPr>
          <w:sz w:val="28"/>
          <w:szCs w:val="28"/>
        </w:rPr>
        <w:t xml:space="preserve">Были проведены исследования </w:t>
      </w:r>
      <w:r w:rsidR="002E3F1A" w:rsidRPr="00013B4D">
        <w:rPr>
          <w:sz w:val="28"/>
          <w:szCs w:val="28"/>
        </w:rPr>
        <w:t>некоторых обл</w:t>
      </w:r>
      <w:r w:rsidR="002E3F1A" w:rsidRPr="00013B4D">
        <w:rPr>
          <w:sz w:val="28"/>
          <w:szCs w:val="28"/>
        </w:rPr>
        <w:t>а</w:t>
      </w:r>
      <w:r w:rsidR="002E3F1A" w:rsidRPr="00013B4D">
        <w:rPr>
          <w:sz w:val="28"/>
          <w:szCs w:val="28"/>
        </w:rPr>
        <w:t>стей</w:t>
      </w:r>
      <w:r w:rsidRPr="00013B4D">
        <w:rPr>
          <w:sz w:val="28"/>
          <w:szCs w:val="28"/>
        </w:rPr>
        <w:t xml:space="preserve"> искусственного и</w:t>
      </w:r>
      <w:r w:rsidRPr="00013B4D">
        <w:rPr>
          <w:sz w:val="28"/>
          <w:szCs w:val="28"/>
        </w:rPr>
        <w:t>н</w:t>
      </w:r>
      <w:r w:rsidRPr="00013B4D">
        <w:rPr>
          <w:sz w:val="28"/>
          <w:szCs w:val="28"/>
        </w:rPr>
        <w:t>теллекта, исхо</w:t>
      </w:r>
      <w:r w:rsidR="002E3F1A" w:rsidRPr="00013B4D">
        <w:rPr>
          <w:sz w:val="28"/>
          <w:szCs w:val="28"/>
        </w:rPr>
        <w:t>дя из к</w:t>
      </w:r>
      <w:r w:rsidRPr="00013B4D">
        <w:rPr>
          <w:sz w:val="28"/>
          <w:szCs w:val="28"/>
        </w:rPr>
        <w:t>оторых</w:t>
      </w:r>
      <w:r w:rsidR="0013734B" w:rsidRPr="00013B4D">
        <w:rPr>
          <w:sz w:val="28"/>
          <w:szCs w:val="28"/>
        </w:rPr>
        <w:t>, для реализации</w:t>
      </w:r>
      <w:r w:rsidRPr="00013B4D">
        <w:rPr>
          <w:sz w:val="28"/>
          <w:szCs w:val="28"/>
        </w:rPr>
        <w:t xml:space="preserve"> архитектуры системы энергоснабж</w:t>
      </w:r>
      <w:r w:rsidRPr="00013B4D">
        <w:rPr>
          <w:sz w:val="28"/>
          <w:szCs w:val="28"/>
        </w:rPr>
        <w:t>е</w:t>
      </w:r>
      <w:r w:rsidRPr="00013B4D">
        <w:rPr>
          <w:sz w:val="28"/>
          <w:szCs w:val="28"/>
        </w:rPr>
        <w:t xml:space="preserve">ния </w:t>
      </w:r>
      <w:r w:rsidR="00E1660A" w:rsidRPr="00013B4D">
        <w:rPr>
          <w:sz w:val="28"/>
          <w:szCs w:val="28"/>
        </w:rPr>
        <w:t>КА</w:t>
      </w:r>
      <w:r w:rsidR="002E3F1A" w:rsidRPr="00013B4D">
        <w:rPr>
          <w:sz w:val="28"/>
          <w:szCs w:val="28"/>
        </w:rPr>
        <w:t xml:space="preserve"> было решено</w:t>
      </w:r>
      <w:r w:rsidRPr="00013B4D">
        <w:rPr>
          <w:sz w:val="28"/>
          <w:szCs w:val="28"/>
        </w:rPr>
        <w:t xml:space="preserve"> использов</w:t>
      </w:r>
      <w:r w:rsidR="002E3F1A" w:rsidRPr="00013B4D">
        <w:rPr>
          <w:sz w:val="28"/>
          <w:szCs w:val="28"/>
        </w:rPr>
        <w:t>ать муль</w:t>
      </w:r>
      <w:r w:rsidRPr="00013B4D">
        <w:rPr>
          <w:sz w:val="28"/>
          <w:szCs w:val="28"/>
        </w:rPr>
        <w:t>тиагенты</w:t>
      </w:r>
      <w:r w:rsidR="002E3F1A" w:rsidRPr="00013B4D">
        <w:rPr>
          <w:sz w:val="28"/>
          <w:szCs w:val="28"/>
        </w:rPr>
        <w:t>й подход</w:t>
      </w:r>
      <w:r w:rsidRPr="00013B4D">
        <w:rPr>
          <w:sz w:val="28"/>
          <w:szCs w:val="28"/>
        </w:rPr>
        <w:t>.</w:t>
      </w:r>
      <w:r w:rsidR="00897A48" w:rsidRPr="00013B4D">
        <w:rPr>
          <w:sz w:val="28"/>
          <w:szCs w:val="28"/>
        </w:rPr>
        <w:t xml:space="preserve"> Данный подход </w:t>
      </w:r>
      <w:r w:rsidR="00B73872" w:rsidRPr="00013B4D">
        <w:rPr>
          <w:sz w:val="28"/>
          <w:szCs w:val="28"/>
        </w:rPr>
        <w:t>позволяет создавать сист</w:t>
      </w:r>
      <w:r w:rsidR="00B73872" w:rsidRPr="00013B4D">
        <w:rPr>
          <w:sz w:val="28"/>
          <w:szCs w:val="28"/>
        </w:rPr>
        <w:t>е</w:t>
      </w:r>
      <w:r w:rsidR="00B73872" w:rsidRPr="00013B4D">
        <w:rPr>
          <w:sz w:val="28"/>
          <w:szCs w:val="28"/>
        </w:rPr>
        <w:t xml:space="preserve">мы, </w:t>
      </w:r>
      <w:r w:rsidR="003E02AA" w:rsidRPr="00013B4D">
        <w:rPr>
          <w:sz w:val="28"/>
          <w:szCs w:val="28"/>
        </w:rPr>
        <w:t>которые могут учитывать изменение окружа</w:t>
      </w:r>
      <w:r w:rsidR="003E02AA" w:rsidRPr="00013B4D">
        <w:rPr>
          <w:sz w:val="28"/>
          <w:szCs w:val="28"/>
        </w:rPr>
        <w:t>ю</w:t>
      </w:r>
      <w:r w:rsidR="003E02AA" w:rsidRPr="00013B4D">
        <w:rPr>
          <w:sz w:val="28"/>
          <w:szCs w:val="28"/>
        </w:rPr>
        <w:lastRenderedPageBreak/>
        <w:t xml:space="preserve">щей среды и работать </w:t>
      </w:r>
      <w:r w:rsidR="0035258B" w:rsidRPr="00013B4D">
        <w:rPr>
          <w:sz w:val="28"/>
          <w:szCs w:val="28"/>
        </w:rPr>
        <w:t>в</w:t>
      </w:r>
      <w:r w:rsidR="003E02AA" w:rsidRPr="00013B4D">
        <w:rPr>
          <w:sz w:val="28"/>
          <w:szCs w:val="28"/>
        </w:rPr>
        <w:t xml:space="preserve"> режиме реального времени</w:t>
      </w:r>
      <w:r w:rsidR="009649F8" w:rsidRPr="00013B4D">
        <w:rPr>
          <w:sz w:val="28"/>
          <w:szCs w:val="28"/>
        </w:rPr>
        <w:t xml:space="preserve"> [1]</w:t>
      </w:r>
      <w:r w:rsidR="003E02AA" w:rsidRPr="00013B4D">
        <w:rPr>
          <w:sz w:val="28"/>
          <w:szCs w:val="28"/>
        </w:rPr>
        <w:t>. О</w:t>
      </w:r>
      <w:r w:rsidR="00B73872" w:rsidRPr="00013B4D">
        <w:rPr>
          <w:sz w:val="28"/>
          <w:szCs w:val="28"/>
        </w:rPr>
        <w:t xml:space="preserve">собенностью </w:t>
      </w:r>
      <w:proofErr w:type="spellStart"/>
      <w:r w:rsidR="003E02AA" w:rsidRPr="00013B4D">
        <w:rPr>
          <w:sz w:val="28"/>
          <w:szCs w:val="28"/>
        </w:rPr>
        <w:t>мультиагентного</w:t>
      </w:r>
      <w:proofErr w:type="spellEnd"/>
      <w:r w:rsidR="003E02AA" w:rsidRPr="00013B4D">
        <w:rPr>
          <w:sz w:val="28"/>
          <w:szCs w:val="28"/>
        </w:rPr>
        <w:t xml:space="preserve"> подхода </w:t>
      </w:r>
      <w:r w:rsidR="00B73872" w:rsidRPr="00013B4D">
        <w:rPr>
          <w:sz w:val="28"/>
          <w:szCs w:val="28"/>
        </w:rPr>
        <w:t>являе</w:t>
      </w:r>
      <w:r w:rsidR="00B73872" w:rsidRPr="00013B4D">
        <w:rPr>
          <w:sz w:val="28"/>
          <w:szCs w:val="28"/>
        </w:rPr>
        <w:t>т</w:t>
      </w:r>
      <w:r w:rsidR="00B73872" w:rsidRPr="00013B4D">
        <w:rPr>
          <w:sz w:val="28"/>
          <w:szCs w:val="28"/>
        </w:rPr>
        <w:t>ся разделение функ</w:t>
      </w:r>
      <w:r w:rsidR="003E02AA" w:rsidRPr="00013B4D">
        <w:rPr>
          <w:sz w:val="28"/>
          <w:szCs w:val="28"/>
        </w:rPr>
        <w:t xml:space="preserve">ций системы </w:t>
      </w:r>
      <w:r w:rsidR="0035258B" w:rsidRPr="00013B4D">
        <w:rPr>
          <w:sz w:val="28"/>
          <w:szCs w:val="28"/>
        </w:rPr>
        <w:t>между</w:t>
      </w:r>
      <w:r w:rsidR="003E02AA" w:rsidRPr="00013B4D">
        <w:rPr>
          <w:sz w:val="28"/>
          <w:szCs w:val="28"/>
        </w:rPr>
        <w:t xml:space="preserve"> агентам</w:t>
      </w:r>
      <w:r w:rsidR="0035258B" w:rsidRPr="00013B4D">
        <w:rPr>
          <w:sz w:val="28"/>
          <w:szCs w:val="28"/>
        </w:rPr>
        <w:t>и</w:t>
      </w:r>
      <w:r w:rsidR="003E02AA" w:rsidRPr="00013B4D">
        <w:rPr>
          <w:sz w:val="28"/>
          <w:szCs w:val="28"/>
        </w:rPr>
        <w:t xml:space="preserve">. </w:t>
      </w:r>
      <w:r w:rsidR="00B73872" w:rsidRPr="00013B4D">
        <w:rPr>
          <w:sz w:val="28"/>
          <w:szCs w:val="28"/>
        </w:rPr>
        <w:t xml:space="preserve">Каждый агент </w:t>
      </w:r>
      <w:r w:rsidR="003E02AA" w:rsidRPr="00013B4D">
        <w:rPr>
          <w:sz w:val="28"/>
          <w:szCs w:val="28"/>
        </w:rPr>
        <w:t>независим</w:t>
      </w:r>
      <w:r w:rsidR="0035258B" w:rsidRPr="00013B4D">
        <w:rPr>
          <w:sz w:val="28"/>
          <w:szCs w:val="28"/>
        </w:rPr>
        <w:t xml:space="preserve"> и</w:t>
      </w:r>
      <w:r w:rsidR="003E02AA" w:rsidRPr="00013B4D">
        <w:rPr>
          <w:sz w:val="28"/>
          <w:szCs w:val="28"/>
        </w:rPr>
        <w:t xml:space="preserve"> </w:t>
      </w:r>
      <w:r w:rsidR="0035258B" w:rsidRPr="00013B4D">
        <w:rPr>
          <w:sz w:val="28"/>
          <w:szCs w:val="28"/>
        </w:rPr>
        <w:t xml:space="preserve">несёт </w:t>
      </w:r>
      <w:r w:rsidR="00B73872" w:rsidRPr="00013B4D">
        <w:rPr>
          <w:sz w:val="28"/>
          <w:szCs w:val="28"/>
        </w:rPr>
        <w:t>ответствен</w:t>
      </w:r>
      <w:r w:rsidR="0035258B" w:rsidRPr="00013B4D">
        <w:rPr>
          <w:sz w:val="28"/>
          <w:szCs w:val="28"/>
        </w:rPr>
        <w:t>ность</w:t>
      </w:r>
      <w:r w:rsidR="00B73872" w:rsidRPr="00013B4D">
        <w:rPr>
          <w:sz w:val="28"/>
          <w:szCs w:val="28"/>
        </w:rPr>
        <w:t xml:space="preserve"> за выполне</w:t>
      </w:r>
      <w:r w:rsidR="00BA07C2" w:rsidRPr="00013B4D">
        <w:rPr>
          <w:sz w:val="28"/>
          <w:szCs w:val="28"/>
        </w:rPr>
        <w:t>ние</w:t>
      </w:r>
      <w:r w:rsidR="00B73872" w:rsidRPr="00013B4D">
        <w:rPr>
          <w:sz w:val="28"/>
          <w:szCs w:val="28"/>
        </w:rPr>
        <w:t xml:space="preserve"> только своих функ</w:t>
      </w:r>
      <w:r w:rsidR="003E02AA" w:rsidRPr="00013B4D">
        <w:rPr>
          <w:sz w:val="28"/>
          <w:szCs w:val="28"/>
        </w:rPr>
        <w:t>ций, но при этом вз</w:t>
      </w:r>
      <w:r w:rsidR="003E02AA" w:rsidRPr="00013B4D">
        <w:rPr>
          <w:sz w:val="28"/>
          <w:szCs w:val="28"/>
        </w:rPr>
        <w:t>а</w:t>
      </w:r>
      <w:r w:rsidR="003E02AA" w:rsidRPr="00013B4D">
        <w:rPr>
          <w:sz w:val="28"/>
          <w:szCs w:val="28"/>
        </w:rPr>
        <w:t>имодействует с другими агентами.</w:t>
      </w:r>
      <w:r w:rsidR="006E62D6" w:rsidRPr="00013B4D">
        <w:rPr>
          <w:sz w:val="28"/>
          <w:szCs w:val="28"/>
        </w:rPr>
        <w:t xml:space="preserve"> </w:t>
      </w:r>
      <w:r w:rsidR="00897A48" w:rsidRPr="00013B4D">
        <w:rPr>
          <w:sz w:val="28"/>
          <w:szCs w:val="28"/>
        </w:rPr>
        <w:t xml:space="preserve">В результате </w:t>
      </w:r>
      <w:r w:rsidR="0035258B" w:rsidRPr="00013B4D">
        <w:rPr>
          <w:sz w:val="28"/>
          <w:szCs w:val="28"/>
        </w:rPr>
        <w:t>пр</w:t>
      </w:r>
      <w:r w:rsidR="0035258B" w:rsidRPr="00013B4D">
        <w:rPr>
          <w:sz w:val="28"/>
          <w:szCs w:val="28"/>
        </w:rPr>
        <w:t>о</w:t>
      </w:r>
      <w:r w:rsidR="0035258B" w:rsidRPr="00013B4D">
        <w:rPr>
          <w:sz w:val="28"/>
          <w:szCs w:val="28"/>
        </w:rPr>
        <w:t xml:space="preserve">ведённых </w:t>
      </w:r>
      <w:r w:rsidR="00897A48" w:rsidRPr="00013B4D">
        <w:rPr>
          <w:sz w:val="28"/>
          <w:szCs w:val="28"/>
        </w:rPr>
        <w:t xml:space="preserve">исследований была разработана </w:t>
      </w:r>
      <w:r w:rsidR="0035258B" w:rsidRPr="00013B4D">
        <w:rPr>
          <w:sz w:val="28"/>
          <w:szCs w:val="28"/>
        </w:rPr>
        <w:t>м</w:t>
      </w:r>
      <w:r w:rsidR="0035258B" w:rsidRPr="00013B4D">
        <w:rPr>
          <w:sz w:val="28"/>
          <w:szCs w:val="28"/>
        </w:rPr>
        <w:t>о</w:t>
      </w:r>
      <w:r w:rsidR="0035258B" w:rsidRPr="00013B4D">
        <w:rPr>
          <w:sz w:val="28"/>
          <w:szCs w:val="28"/>
        </w:rPr>
        <w:t>дель упра</w:t>
      </w:r>
      <w:r w:rsidR="0035258B" w:rsidRPr="00013B4D">
        <w:rPr>
          <w:sz w:val="28"/>
          <w:szCs w:val="28"/>
        </w:rPr>
        <w:t>в</w:t>
      </w:r>
      <w:r w:rsidR="0035258B" w:rsidRPr="00013B4D">
        <w:rPr>
          <w:sz w:val="28"/>
          <w:szCs w:val="28"/>
        </w:rPr>
        <w:t xml:space="preserve">ления </w:t>
      </w:r>
      <w:r w:rsidR="00897A48" w:rsidRPr="00013B4D">
        <w:rPr>
          <w:sz w:val="28"/>
          <w:szCs w:val="28"/>
        </w:rPr>
        <w:t>си</w:t>
      </w:r>
      <w:r w:rsidR="0035258B" w:rsidRPr="00013B4D">
        <w:rPr>
          <w:sz w:val="28"/>
          <w:szCs w:val="28"/>
        </w:rPr>
        <w:t>стемой</w:t>
      </w:r>
      <w:r w:rsidR="00897A48" w:rsidRPr="00013B4D">
        <w:rPr>
          <w:sz w:val="28"/>
          <w:szCs w:val="28"/>
        </w:rPr>
        <w:t xml:space="preserve"> энергоснабжения </w:t>
      </w:r>
      <w:r w:rsidR="00E1660A" w:rsidRPr="00013B4D">
        <w:rPr>
          <w:sz w:val="28"/>
          <w:szCs w:val="28"/>
        </w:rPr>
        <w:t>КА</w:t>
      </w:r>
      <w:r w:rsidR="00897A48" w:rsidRPr="00013B4D">
        <w:rPr>
          <w:sz w:val="28"/>
          <w:szCs w:val="28"/>
        </w:rPr>
        <w:t xml:space="preserve"> на основ</w:t>
      </w:r>
      <w:r w:rsidR="0035258B" w:rsidRPr="00013B4D">
        <w:rPr>
          <w:sz w:val="28"/>
          <w:szCs w:val="28"/>
        </w:rPr>
        <w:t>е</w:t>
      </w:r>
      <w:r w:rsidR="00897A48" w:rsidRPr="00013B4D">
        <w:rPr>
          <w:sz w:val="28"/>
          <w:szCs w:val="28"/>
        </w:rPr>
        <w:t xml:space="preserve"> </w:t>
      </w:r>
      <w:proofErr w:type="spellStart"/>
      <w:r w:rsidR="00897A48" w:rsidRPr="00013B4D">
        <w:rPr>
          <w:sz w:val="28"/>
          <w:szCs w:val="28"/>
        </w:rPr>
        <w:t>мультиагентных</w:t>
      </w:r>
      <w:proofErr w:type="spellEnd"/>
      <w:r w:rsidR="00897A48" w:rsidRPr="00013B4D">
        <w:rPr>
          <w:sz w:val="28"/>
          <w:szCs w:val="28"/>
        </w:rPr>
        <w:t xml:space="preserve"> технологий. </w:t>
      </w:r>
      <w:r w:rsidR="0035258B" w:rsidRPr="00013B4D">
        <w:rPr>
          <w:sz w:val="28"/>
          <w:szCs w:val="28"/>
        </w:rPr>
        <w:t>Функции модели были разделены между тремя агентами</w:t>
      </w:r>
      <w:r w:rsidR="00897A48" w:rsidRPr="00013B4D">
        <w:rPr>
          <w:sz w:val="28"/>
          <w:szCs w:val="28"/>
        </w:rPr>
        <w:t>: агент</w:t>
      </w:r>
      <w:r w:rsidR="0035258B" w:rsidRPr="00013B4D">
        <w:rPr>
          <w:sz w:val="28"/>
          <w:szCs w:val="28"/>
        </w:rPr>
        <w:t>ом</w:t>
      </w:r>
      <w:r w:rsidR="00897A48" w:rsidRPr="00013B4D">
        <w:rPr>
          <w:sz w:val="28"/>
          <w:szCs w:val="28"/>
        </w:rPr>
        <w:t>-координатор</w:t>
      </w:r>
      <w:r w:rsidR="0035258B" w:rsidRPr="00013B4D">
        <w:rPr>
          <w:sz w:val="28"/>
          <w:szCs w:val="28"/>
        </w:rPr>
        <w:t>ом</w:t>
      </w:r>
      <w:r w:rsidR="00897A48" w:rsidRPr="00013B4D">
        <w:rPr>
          <w:sz w:val="28"/>
          <w:szCs w:val="28"/>
        </w:rPr>
        <w:t>, агент</w:t>
      </w:r>
      <w:r w:rsidR="0035258B" w:rsidRPr="00013B4D">
        <w:rPr>
          <w:sz w:val="28"/>
          <w:szCs w:val="28"/>
        </w:rPr>
        <w:t>ом-потребителем</w:t>
      </w:r>
      <w:r w:rsidR="00897A48" w:rsidRPr="00013B4D">
        <w:rPr>
          <w:sz w:val="28"/>
          <w:szCs w:val="28"/>
        </w:rPr>
        <w:t>, агент</w:t>
      </w:r>
      <w:r w:rsidR="0035258B" w:rsidRPr="00013B4D">
        <w:rPr>
          <w:sz w:val="28"/>
          <w:szCs w:val="28"/>
        </w:rPr>
        <w:t>ом</w:t>
      </w:r>
      <w:r w:rsidR="00897A48" w:rsidRPr="00013B4D">
        <w:rPr>
          <w:sz w:val="28"/>
          <w:szCs w:val="28"/>
        </w:rPr>
        <w:t>-источник</w:t>
      </w:r>
      <w:r w:rsidR="0035258B" w:rsidRPr="00013B4D">
        <w:rPr>
          <w:sz w:val="28"/>
          <w:szCs w:val="28"/>
        </w:rPr>
        <w:t>ом</w:t>
      </w:r>
      <w:r w:rsidR="00897A48" w:rsidRPr="00013B4D">
        <w:rPr>
          <w:sz w:val="28"/>
          <w:szCs w:val="28"/>
        </w:rPr>
        <w:t>. Агент-потребитель и агент-источник формируют списки приборов, которые готовы к з</w:t>
      </w:r>
      <w:r w:rsidR="00897A48" w:rsidRPr="00013B4D">
        <w:rPr>
          <w:sz w:val="28"/>
          <w:szCs w:val="28"/>
        </w:rPr>
        <w:t>а</w:t>
      </w:r>
      <w:r w:rsidR="00897A48" w:rsidRPr="00013B4D">
        <w:rPr>
          <w:sz w:val="28"/>
          <w:szCs w:val="28"/>
        </w:rPr>
        <w:t xml:space="preserve">пуску. </w:t>
      </w:r>
      <w:r w:rsidR="0035258B" w:rsidRPr="00013B4D">
        <w:rPr>
          <w:sz w:val="28"/>
          <w:szCs w:val="28"/>
        </w:rPr>
        <w:t>Основной задачей</w:t>
      </w:r>
      <w:r w:rsidR="00B752F1" w:rsidRPr="00013B4D">
        <w:rPr>
          <w:sz w:val="28"/>
          <w:szCs w:val="28"/>
        </w:rPr>
        <w:t xml:space="preserve"> агента-координатора</w:t>
      </w:r>
      <w:r w:rsidR="0035258B" w:rsidRPr="00013B4D">
        <w:rPr>
          <w:sz w:val="28"/>
          <w:szCs w:val="28"/>
        </w:rPr>
        <w:t xml:space="preserve"> явл</w:t>
      </w:r>
      <w:r w:rsidR="0035258B" w:rsidRPr="00013B4D">
        <w:rPr>
          <w:sz w:val="28"/>
          <w:szCs w:val="28"/>
        </w:rPr>
        <w:t>я</w:t>
      </w:r>
      <w:r w:rsidR="0035258B" w:rsidRPr="00013B4D">
        <w:rPr>
          <w:sz w:val="28"/>
          <w:szCs w:val="28"/>
        </w:rPr>
        <w:t>ется</w:t>
      </w:r>
      <w:r w:rsidR="00B752F1" w:rsidRPr="00013B4D">
        <w:rPr>
          <w:sz w:val="28"/>
          <w:szCs w:val="28"/>
        </w:rPr>
        <w:t xml:space="preserve"> </w:t>
      </w:r>
      <w:r w:rsidR="0035258B" w:rsidRPr="00013B4D">
        <w:rPr>
          <w:sz w:val="28"/>
          <w:szCs w:val="28"/>
        </w:rPr>
        <w:t>анализ по</w:t>
      </w:r>
      <w:r w:rsidR="0035258B" w:rsidRPr="00013B4D">
        <w:rPr>
          <w:sz w:val="28"/>
          <w:szCs w:val="28"/>
        </w:rPr>
        <w:t>д</w:t>
      </w:r>
      <w:r w:rsidR="0035258B" w:rsidRPr="00013B4D">
        <w:rPr>
          <w:sz w:val="28"/>
          <w:szCs w:val="28"/>
        </w:rPr>
        <w:t xml:space="preserve">готовленных </w:t>
      </w:r>
      <w:r w:rsidR="00B752F1" w:rsidRPr="00013B4D">
        <w:rPr>
          <w:sz w:val="28"/>
          <w:szCs w:val="28"/>
        </w:rPr>
        <w:t>спис</w:t>
      </w:r>
      <w:r w:rsidR="0035258B" w:rsidRPr="00013B4D">
        <w:rPr>
          <w:sz w:val="28"/>
          <w:szCs w:val="28"/>
        </w:rPr>
        <w:t>ков</w:t>
      </w:r>
      <w:r w:rsidR="00B752F1" w:rsidRPr="00013B4D">
        <w:rPr>
          <w:sz w:val="28"/>
          <w:szCs w:val="28"/>
        </w:rPr>
        <w:t xml:space="preserve"> и </w:t>
      </w:r>
      <w:r w:rsidR="0035258B" w:rsidRPr="00013B4D">
        <w:rPr>
          <w:sz w:val="28"/>
          <w:szCs w:val="28"/>
        </w:rPr>
        <w:t>выбор</w:t>
      </w:r>
      <w:r w:rsidR="00B752F1" w:rsidRPr="00013B4D">
        <w:rPr>
          <w:sz w:val="28"/>
          <w:szCs w:val="28"/>
        </w:rPr>
        <w:t xml:space="preserve"> из них прибор</w:t>
      </w:r>
      <w:r w:rsidR="0035258B" w:rsidRPr="00013B4D">
        <w:rPr>
          <w:sz w:val="28"/>
          <w:szCs w:val="28"/>
        </w:rPr>
        <w:t>ов</w:t>
      </w:r>
      <w:r w:rsidR="00B752F1" w:rsidRPr="00013B4D">
        <w:rPr>
          <w:sz w:val="28"/>
          <w:szCs w:val="28"/>
        </w:rPr>
        <w:t xml:space="preserve"> таким образом, чтобы </w:t>
      </w:r>
      <w:proofErr w:type="spellStart"/>
      <w:r w:rsidR="00B752F1" w:rsidRPr="00013B4D">
        <w:rPr>
          <w:sz w:val="28"/>
          <w:szCs w:val="28"/>
        </w:rPr>
        <w:t>энергозатраты</w:t>
      </w:r>
      <w:proofErr w:type="spellEnd"/>
      <w:r w:rsidR="00B752F1" w:rsidRPr="00013B4D">
        <w:rPr>
          <w:sz w:val="28"/>
          <w:szCs w:val="28"/>
        </w:rPr>
        <w:t xml:space="preserve"> п</w:t>
      </w:r>
      <w:r w:rsidR="00B752F1" w:rsidRPr="00013B4D">
        <w:rPr>
          <w:sz w:val="28"/>
          <w:szCs w:val="28"/>
        </w:rPr>
        <w:t>о</w:t>
      </w:r>
      <w:r w:rsidR="00B752F1" w:rsidRPr="00013B4D">
        <w:rPr>
          <w:sz w:val="28"/>
          <w:szCs w:val="28"/>
        </w:rPr>
        <w:t>требителя макс</w:t>
      </w:r>
      <w:r w:rsidR="00B752F1" w:rsidRPr="00013B4D">
        <w:rPr>
          <w:sz w:val="28"/>
          <w:szCs w:val="28"/>
        </w:rPr>
        <w:t>и</w:t>
      </w:r>
      <w:r w:rsidR="00B752F1" w:rsidRPr="00013B4D">
        <w:rPr>
          <w:sz w:val="28"/>
          <w:szCs w:val="28"/>
        </w:rPr>
        <w:t>мально компенсировались за счет солнечной энергии (источника).</w:t>
      </w:r>
      <w:r w:rsidR="00B73872" w:rsidRPr="00013B4D">
        <w:rPr>
          <w:sz w:val="28"/>
          <w:szCs w:val="28"/>
        </w:rPr>
        <w:t xml:space="preserve"> </w:t>
      </w:r>
      <w:r w:rsidR="0035258B" w:rsidRPr="00013B4D">
        <w:rPr>
          <w:sz w:val="28"/>
          <w:szCs w:val="28"/>
        </w:rPr>
        <w:t>В р</w:t>
      </w:r>
      <w:r w:rsidR="0035258B" w:rsidRPr="00013B4D">
        <w:rPr>
          <w:sz w:val="28"/>
          <w:szCs w:val="28"/>
        </w:rPr>
        <w:t>е</w:t>
      </w:r>
      <w:r w:rsidR="0035258B" w:rsidRPr="00013B4D">
        <w:rPr>
          <w:sz w:val="28"/>
          <w:szCs w:val="28"/>
        </w:rPr>
        <w:t>зультате работы модели</w:t>
      </w:r>
      <w:r w:rsidR="007A4388" w:rsidRPr="00013B4D">
        <w:rPr>
          <w:sz w:val="28"/>
          <w:szCs w:val="28"/>
        </w:rPr>
        <w:t xml:space="preserve"> формируется список приборов</w:t>
      </w:r>
      <w:r w:rsidR="0035258B" w:rsidRPr="00013B4D">
        <w:rPr>
          <w:sz w:val="28"/>
          <w:szCs w:val="28"/>
        </w:rPr>
        <w:t xml:space="preserve"> </w:t>
      </w:r>
      <w:r w:rsidR="00E1660A" w:rsidRPr="00013B4D">
        <w:rPr>
          <w:sz w:val="28"/>
          <w:szCs w:val="28"/>
        </w:rPr>
        <w:t>КА</w:t>
      </w:r>
      <w:r w:rsidR="007A4388" w:rsidRPr="00013B4D">
        <w:rPr>
          <w:sz w:val="28"/>
          <w:szCs w:val="28"/>
        </w:rPr>
        <w:t>, которые должны запуститься в работу</w:t>
      </w:r>
      <w:r w:rsidR="0035258B" w:rsidRPr="00013B4D">
        <w:rPr>
          <w:sz w:val="28"/>
          <w:szCs w:val="28"/>
        </w:rPr>
        <w:t>, с указанием времени их запуска и длительности работы, а также</w:t>
      </w:r>
      <w:r w:rsidR="007A4388" w:rsidRPr="00013B4D">
        <w:rPr>
          <w:sz w:val="28"/>
          <w:szCs w:val="28"/>
        </w:rPr>
        <w:t xml:space="preserve"> график </w:t>
      </w:r>
      <w:proofErr w:type="spellStart"/>
      <w:r w:rsidR="007A4388" w:rsidRPr="00013B4D">
        <w:rPr>
          <w:sz w:val="28"/>
          <w:szCs w:val="28"/>
        </w:rPr>
        <w:t>эне</w:t>
      </w:r>
      <w:r w:rsidR="007A4388" w:rsidRPr="00013B4D">
        <w:rPr>
          <w:sz w:val="28"/>
          <w:szCs w:val="28"/>
        </w:rPr>
        <w:t>р</w:t>
      </w:r>
      <w:r w:rsidR="007A4388" w:rsidRPr="00013B4D">
        <w:rPr>
          <w:sz w:val="28"/>
          <w:szCs w:val="28"/>
        </w:rPr>
        <w:t>гозатрат</w:t>
      </w:r>
      <w:proofErr w:type="spellEnd"/>
      <w:r w:rsidR="007A4388" w:rsidRPr="00013B4D">
        <w:rPr>
          <w:sz w:val="28"/>
          <w:szCs w:val="28"/>
        </w:rPr>
        <w:t>.</w:t>
      </w:r>
    </w:p>
    <w:p w:rsidR="00013B4D" w:rsidRDefault="00762336" w:rsidP="00013B4D">
      <w:pPr>
        <w:pStyle w:val="30"/>
        <w:rPr>
          <w:sz w:val="28"/>
          <w:szCs w:val="28"/>
        </w:rPr>
      </w:pPr>
      <w:r w:rsidRPr="00013B4D">
        <w:rPr>
          <w:sz w:val="28"/>
          <w:szCs w:val="28"/>
        </w:rPr>
        <w:t>Говоря о перспективах, следует заметить, что р</w:t>
      </w:r>
      <w:r w:rsidR="00BA61C4" w:rsidRPr="00013B4D">
        <w:rPr>
          <w:sz w:val="28"/>
          <w:szCs w:val="28"/>
        </w:rPr>
        <w:t>а</w:t>
      </w:r>
      <w:r w:rsidR="00BA61C4" w:rsidRPr="00013B4D">
        <w:rPr>
          <w:sz w:val="28"/>
          <w:szCs w:val="28"/>
        </w:rPr>
        <w:t>з</w:t>
      </w:r>
      <w:r w:rsidR="00BA61C4" w:rsidRPr="00013B4D">
        <w:rPr>
          <w:sz w:val="28"/>
          <w:szCs w:val="28"/>
        </w:rPr>
        <w:t>работанная система использовалась для тестиров</w:t>
      </w:r>
      <w:r w:rsidR="00BA61C4" w:rsidRPr="00013B4D">
        <w:rPr>
          <w:sz w:val="28"/>
          <w:szCs w:val="28"/>
        </w:rPr>
        <w:t>а</w:t>
      </w:r>
      <w:r w:rsidR="00BA61C4" w:rsidRPr="00013B4D">
        <w:rPr>
          <w:sz w:val="28"/>
          <w:szCs w:val="28"/>
        </w:rPr>
        <w:t xml:space="preserve">ния работы системы энергоснабжения </w:t>
      </w:r>
      <w:r w:rsidR="00E1660A" w:rsidRPr="00013B4D">
        <w:rPr>
          <w:sz w:val="28"/>
          <w:szCs w:val="28"/>
        </w:rPr>
        <w:t>КА</w:t>
      </w:r>
      <w:r w:rsidR="00BA61C4" w:rsidRPr="00013B4D">
        <w:rPr>
          <w:sz w:val="28"/>
          <w:szCs w:val="28"/>
        </w:rPr>
        <w:t xml:space="preserve"> «Метеор-М» №3, который должен выйти на орбиту в 2012 г</w:t>
      </w:r>
      <w:r w:rsidR="00BA61C4" w:rsidRPr="00013B4D">
        <w:rPr>
          <w:sz w:val="28"/>
          <w:szCs w:val="28"/>
        </w:rPr>
        <w:t>о</w:t>
      </w:r>
      <w:r w:rsidR="00BA61C4" w:rsidRPr="00013B4D">
        <w:rPr>
          <w:sz w:val="28"/>
          <w:szCs w:val="28"/>
        </w:rPr>
        <w:t>ду.</w:t>
      </w:r>
    </w:p>
    <w:p w:rsidR="00013B4D" w:rsidRPr="00013B4D" w:rsidRDefault="00013B4D" w:rsidP="00013B4D">
      <w:pPr>
        <w:pStyle w:val="30"/>
        <w:rPr>
          <w:sz w:val="28"/>
          <w:szCs w:val="28"/>
        </w:rPr>
      </w:pPr>
      <w:bookmarkStart w:id="0" w:name="_GoBack"/>
      <w:bookmarkEnd w:id="0"/>
    </w:p>
    <w:p w:rsidR="00BA3387" w:rsidRPr="00013B4D" w:rsidRDefault="00BA3387" w:rsidP="00013B4D">
      <w:pPr>
        <w:pStyle w:val="4"/>
        <w:rPr>
          <w:sz w:val="28"/>
          <w:szCs w:val="28"/>
        </w:rPr>
      </w:pPr>
      <w:r w:rsidRPr="00013B4D">
        <w:rPr>
          <w:sz w:val="28"/>
          <w:szCs w:val="28"/>
        </w:rPr>
        <w:t>Литература</w:t>
      </w:r>
    </w:p>
    <w:p w:rsidR="00F04F92" w:rsidRPr="00013B4D" w:rsidRDefault="009649F8" w:rsidP="00013B4D">
      <w:pPr>
        <w:pStyle w:val="30"/>
        <w:numPr>
          <w:ilvl w:val="0"/>
          <w:numId w:val="3"/>
        </w:numPr>
        <w:rPr>
          <w:b/>
          <w:i/>
          <w:sz w:val="28"/>
          <w:szCs w:val="28"/>
        </w:rPr>
      </w:pPr>
      <w:r w:rsidRPr="00013B4D">
        <w:rPr>
          <w:b/>
          <w:sz w:val="28"/>
          <w:szCs w:val="28"/>
        </w:rPr>
        <w:lastRenderedPageBreak/>
        <w:t>Тарасов В.Б.</w:t>
      </w:r>
      <w:r w:rsidRPr="00013B4D">
        <w:rPr>
          <w:sz w:val="28"/>
          <w:szCs w:val="28"/>
        </w:rPr>
        <w:t xml:space="preserve"> От </w:t>
      </w:r>
      <w:proofErr w:type="spellStart"/>
      <w:r w:rsidRPr="00013B4D">
        <w:rPr>
          <w:sz w:val="28"/>
          <w:szCs w:val="28"/>
        </w:rPr>
        <w:t>многоагентных</w:t>
      </w:r>
      <w:proofErr w:type="spellEnd"/>
      <w:r w:rsidRPr="00013B4D">
        <w:rPr>
          <w:sz w:val="28"/>
          <w:szCs w:val="28"/>
        </w:rPr>
        <w:t xml:space="preserve"> систем к инте</w:t>
      </w:r>
      <w:r w:rsidRPr="00013B4D">
        <w:rPr>
          <w:sz w:val="28"/>
          <w:szCs w:val="28"/>
        </w:rPr>
        <w:t>л</w:t>
      </w:r>
      <w:r w:rsidRPr="00013B4D">
        <w:rPr>
          <w:sz w:val="28"/>
          <w:szCs w:val="28"/>
        </w:rPr>
        <w:t>лектуальным организац</w:t>
      </w:r>
      <w:r w:rsidRPr="00013B4D">
        <w:rPr>
          <w:sz w:val="28"/>
          <w:szCs w:val="28"/>
        </w:rPr>
        <w:t>и</w:t>
      </w:r>
      <w:r w:rsidRPr="00013B4D">
        <w:rPr>
          <w:sz w:val="28"/>
          <w:szCs w:val="28"/>
        </w:rPr>
        <w:t xml:space="preserve">ям: </w:t>
      </w:r>
      <w:r w:rsidR="00E1660A" w:rsidRPr="00013B4D">
        <w:rPr>
          <w:sz w:val="28"/>
          <w:szCs w:val="28"/>
        </w:rPr>
        <w:br/>
      </w:r>
      <w:r w:rsidRPr="00013B4D">
        <w:rPr>
          <w:sz w:val="28"/>
          <w:szCs w:val="28"/>
        </w:rPr>
        <w:t xml:space="preserve">философия, психология, информатика. – М.: </w:t>
      </w:r>
      <w:proofErr w:type="spellStart"/>
      <w:r w:rsidRPr="00013B4D">
        <w:rPr>
          <w:sz w:val="28"/>
          <w:szCs w:val="28"/>
        </w:rPr>
        <w:t>Эд</w:t>
      </w:r>
      <w:r w:rsidRPr="00013B4D">
        <w:rPr>
          <w:sz w:val="28"/>
          <w:szCs w:val="28"/>
        </w:rPr>
        <w:t>и</w:t>
      </w:r>
      <w:r w:rsidRPr="00013B4D">
        <w:rPr>
          <w:sz w:val="28"/>
          <w:szCs w:val="28"/>
        </w:rPr>
        <w:t>ториал</w:t>
      </w:r>
      <w:proofErr w:type="spellEnd"/>
      <w:r w:rsidRPr="00013B4D">
        <w:rPr>
          <w:sz w:val="28"/>
          <w:szCs w:val="28"/>
        </w:rPr>
        <w:t xml:space="preserve"> УРСС, 2002. – 352 с.</w:t>
      </w:r>
    </w:p>
    <w:sectPr w:rsidR="00F04F92" w:rsidRPr="00013B4D" w:rsidSect="00FD24E5">
      <w:type w:val="continuous"/>
      <w:pgSz w:w="8392" w:h="11907" w:code="11"/>
      <w:pgMar w:top="1134" w:right="964" w:bottom="1134" w:left="964" w:header="720" w:footer="720" w:gutter="0"/>
      <w:cols w:space="1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1EC05ACF"/>
    <w:multiLevelType w:val="hybridMultilevel"/>
    <w:tmpl w:val="C5D63C42"/>
    <w:lvl w:ilvl="0" w:tplc="291C9E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13B4D"/>
    <w:rsid w:val="00076823"/>
    <w:rsid w:val="00087201"/>
    <w:rsid w:val="001142C6"/>
    <w:rsid w:val="00117816"/>
    <w:rsid w:val="0013734B"/>
    <w:rsid w:val="00153E37"/>
    <w:rsid w:val="00170DAA"/>
    <w:rsid w:val="001874EB"/>
    <w:rsid w:val="001D58AD"/>
    <w:rsid w:val="00217A2A"/>
    <w:rsid w:val="00290F20"/>
    <w:rsid w:val="002B251F"/>
    <w:rsid w:val="002E3F1A"/>
    <w:rsid w:val="0035258B"/>
    <w:rsid w:val="003612F3"/>
    <w:rsid w:val="003B19C4"/>
    <w:rsid w:val="003B2713"/>
    <w:rsid w:val="003E02AA"/>
    <w:rsid w:val="003F01AE"/>
    <w:rsid w:val="00420F38"/>
    <w:rsid w:val="00437883"/>
    <w:rsid w:val="004561B6"/>
    <w:rsid w:val="004E171E"/>
    <w:rsid w:val="0052709F"/>
    <w:rsid w:val="00592B1E"/>
    <w:rsid w:val="006037AF"/>
    <w:rsid w:val="006A479B"/>
    <w:rsid w:val="006D08CF"/>
    <w:rsid w:val="006E62D6"/>
    <w:rsid w:val="00740ED1"/>
    <w:rsid w:val="00762336"/>
    <w:rsid w:val="00781705"/>
    <w:rsid w:val="007A4388"/>
    <w:rsid w:val="007E2478"/>
    <w:rsid w:val="00813DF6"/>
    <w:rsid w:val="00880D30"/>
    <w:rsid w:val="00897A48"/>
    <w:rsid w:val="008A2859"/>
    <w:rsid w:val="008C71B4"/>
    <w:rsid w:val="008D091A"/>
    <w:rsid w:val="009649F8"/>
    <w:rsid w:val="00976E6E"/>
    <w:rsid w:val="009C503E"/>
    <w:rsid w:val="00A0332D"/>
    <w:rsid w:val="00A13F3A"/>
    <w:rsid w:val="00A27913"/>
    <w:rsid w:val="00AA7D05"/>
    <w:rsid w:val="00AB6116"/>
    <w:rsid w:val="00AC36A3"/>
    <w:rsid w:val="00AE6A8B"/>
    <w:rsid w:val="00B11ACD"/>
    <w:rsid w:val="00B644C2"/>
    <w:rsid w:val="00B73872"/>
    <w:rsid w:val="00B752F1"/>
    <w:rsid w:val="00BA07C2"/>
    <w:rsid w:val="00BA1211"/>
    <w:rsid w:val="00BA3387"/>
    <w:rsid w:val="00BA4553"/>
    <w:rsid w:val="00BA61C4"/>
    <w:rsid w:val="00BB5D30"/>
    <w:rsid w:val="00BD287A"/>
    <w:rsid w:val="00C61068"/>
    <w:rsid w:val="00C81583"/>
    <w:rsid w:val="00C85263"/>
    <w:rsid w:val="00C85E56"/>
    <w:rsid w:val="00CB441E"/>
    <w:rsid w:val="00CF726E"/>
    <w:rsid w:val="00D53302"/>
    <w:rsid w:val="00D74AF2"/>
    <w:rsid w:val="00D80C49"/>
    <w:rsid w:val="00DA2869"/>
    <w:rsid w:val="00DE5108"/>
    <w:rsid w:val="00E1660A"/>
    <w:rsid w:val="00E40EFF"/>
    <w:rsid w:val="00E84A51"/>
    <w:rsid w:val="00EB30CF"/>
    <w:rsid w:val="00EC691A"/>
    <w:rsid w:val="00EE08F9"/>
    <w:rsid w:val="00F016A3"/>
    <w:rsid w:val="00F04F92"/>
    <w:rsid w:val="00F17221"/>
    <w:rsid w:val="00F91E20"/>
    <w:rsid w:val="00FC6BDC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TOSHIBA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2011-09-22T15:55:00Z</cp:lastPrinted>
  <dcterms:created xsi:type="dcterms:W3CDTF">2012-07-02T14:56:00Z</dcterms:created>
  <dcterms:modified xsi:type="dcterms:W3CDTF">2012-07-02T14:56:00Z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