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2B" w:rsidRPr="00400D2B" w:rsidRDefault="00400D2B" w:rsidP="00400D2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BC</w:t>
      </w:r>
      <w:r w:rsidRPr="0040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/</w:t>
      </w:r>
      <w:r w:rsidRPr="0040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NW</w:t>
      </w:r>
      <w:r w:rsidRPr="0040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2016 №</w:t>
      </w:r>
      <w:r w:rsidRPr="0040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00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 (28) </w:t>
      </w:r>
    </w:p>
    <w:p w:rsidR="0016091F" w:rsidRPr="00400D2B" w:rsidRDefault="00400D2B" w:rsidP="00400D2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b/>
          <w:sz w:val="28"/>
          <w:szCs w:val="28"/>
          <w:lang w:val="ru-RU"/>
        </w:rPr>
        <w:t>ПИРИНГОВЫЕ СЕТИ ПРИ ПЕРЕДАЧЕ ТЕЛЕСИГНАЛА</w:t>
      </w:r>
    </w:p>
    <w:p w:rsidR="00C4082E" w:rsidRPr="00400D2B" w:rsidRDefault="00C4082E" w:rsidP="00400D2B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>Лунчев С.Ю.</w:t>
      </w:r>
    </w:p>
    <w:p w:rsidR="00406871" w:rsidRPr="00400D2B" w:rsidRDefault="00BA46DC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>В последние десятилетия в связи с развитием, усложнением и появлением новых средств коммуникации, все более востребованной становится передача мультимедийного потока по сети. Примером применения подобных технологий</w:t>
      </w:r>
      <w:r w:rsidR="001A5646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являются сети передачи телесигнала </w:t>
      </w:r>
      <w:r w:rsidR="001A5646" w:rsidRPr="00400D2B">
        <w:rPr>
          <w:rFonts w:ascii="Times New Roman" w:hAnsi="Times New Roman" w:cs="Times New Roman"/>
          <w:sz w:val="28"/>
          <w:szCs w:val="28"/>
        </w:rPr>
        <w:t>IPTV</w:t>
      </w:r>
      <w:r w:rsidR="001A5646" w:rsidRPr="00400D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033F2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033F2" w:rsidRPr="00400D2B">
        <w:rPr>
          <w:rFonts w:ascii="Times New Roman" w:hAnsi="Times New Roman" w:cs="Times New Roman"/>
          <w:sz w:val="28"/>
          <w:szCs w:val="28"/>
        </w:rPr>
        <w:t>IPTV</w:t>
      </w:r>
      <w:r w:rsidR="00F033F2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принципиально новую форму коммуникации, которая успешно сочетает в себе информационную полноту и насыщенность сети Интернет с богатыми графическими и акустическими возможностями современных телевизионных систем.</w:t>
      </w:r>
      <w:proofErr w:type="gramEnd"/>
      <w:r w:rsidR="00F033F2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33F2" w:rsidRPr="00400D2B" w:rsidRDefault="00F033F2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В состав классической сети </w:t>
      </w:r>
      <w:r w:rsidRPr="00400D2B">
        <w:rPr>
          <w:rFonts w:ascii="Times New Roman" w:hAnsi="Times New Roman" w:cs="Times New Roman"/>
          <w:sz w:val="28"/>
          <w:szCs w:val="28"/>
        </w:rPr>
        <w:t>IPTV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входят следующие компоненты:</w:t>
      </w:r>
    </w:p>
    <w:p w:rsidR="00F033F2" w:rsidRPr="00400D2B" w:rsidRDefault="00F033F2" w:rsidP="00400D2B">
      <w:pPr>
        <w:pStyle w:val="a3"/>
        <w:numPr>
          <w:ilvl w:val="0"/>
          <w:numId w:val="1"/>
        </w:numPr>
        <w:spacing w:line="240" w:lineRule="auto"/>
        <w:ind w:left="1418"/>
        <w:rPr>
          <w:rFonts w:cs="Times New Roman"/>
          <w:szCs w:val="28"/>
        </w:rPr>
      </w:pPr>
      <w:proofErr w:type="gramStart"/>
      <w:r w:rsidRPr="00400D2B">
        <w:rPr>
          <w:rFonts w:cs="Times New Roman"/>
          <w:szCs w:val="28"/>
        </w:rPr>
        <w:t>распределённые по сети видеосерверы, содержащие контент;</w:t>
      </w:r>
      <w:proofErr w:type="gramEnd"/>
    </w:p>
    <w:p w:rsidR="00F033F2" w:rsidRPr="00400D2B" w:rsidRDefault="00F033F2" w:rsidP="00400D2B">
      <w:pPr>
        <w:pStyle w:val="a3"/>
        <w:numPr>
          <w:ilvl w:val="0"/>
          <w:numId w:val="1"/>
        </w:numPr>
        <w:spacing w:line="240" w:lineRule="auto"/>
        <w:ind w:left="1418"/>
        <w:rPr>
          <w:rFonts w:cs="Times New Roman"/>
          <w:szCs w:val="28"/>
        </w:rPr>
      </w:pPr>
      <w:r w:rsidRPr="00400D2B">
        <w:rPr>
          <w:rFonts w:cs="Times New Roman"/>
          <w:szCs w:val="28"/>
        </w:rPr>
        <w:t xml:space="preserve">терминальные устройства </w:t>
      </w:r>
      <w:r w:rsidRPr="00400D2B">
        <w:rPr>
          <w:rFonts w:cs="Times New Roman"/>
          <w:szCs w:val="28"/>
          <w:lang w:val="en-US"/>
        </w:rPr>
        <w:t>Set</w:t>
      </w:r>
      <w:r w:rsidRPr="00400D2B">
        <w:rPr>
          <w:rFonts w:cs="Times New Roman"/>
          <w:szCs w:val="28"/>
        </w:rPr>
        <w:t>-</w:t>
      </w:r>
      <w:r w:rsidRPr="00400D2B">
        <w:rPr>
          <w:rFonts w:cs="Times New Roman"/>
          <w:szCs w:val="28"/>
          <w:lang w:val="en-US"/>
        </w:rPr>
        <w:t>top</w:t>
      </w:r>
      <w:r w:rsidRPr="00400D2B">
        <w:rPr>
          <w:rFonts w:cs="Times New Roman"/>
          <w:szCs w:val="28"/>
        </w:rPr>
        <w:t>-</w:t>
      </w:r>
      <w:r w:rsidRPr="00400D2B">
        <w:rPr>
          <w:rFonts w:cs="Times New Roman"/>
          <w:szCs w:val="28"/>
          <w:lang w:val="en-US"/>
        </w:rPr>
        <w:t>box</w:t>
      </w:r>
      <w:r w:rsidRPr="00400D2B">
        <w:rPr>
          <w:rFonts w:cs="Times New Roman"/>
          <w:szCs w:val="28"/>
        </w:rPr>
        <w:t xml:space="preserve"> (STB) либо их программные аналоги для ПК, обеспечивающие пользователям доступ к контенту. Устройство STB декодирует видеоданные и выводит расшифрованное видео на экран;</w:t>
      </w:r>
    </w:p>
    <w:p w:rsidR="00F033F2" w:rsidRPr="00400D2B" w:rsidRDefault="00F033F2" w:rsidP="00400D2B">
      <w:pPr>
        <w:pStyle w:val="a3"/>
        <w:numPr>
          <w:ilvl w:val="0"/>
          <w:numId w:val="1"/>
        </w:numPr>
        <w:spacing w:line="240" w:lineRule="auto"/>
        <w:ind w:left="1418"/>
        <w:rPr>
          <w:rFonts w:cs="Times New Roman"/>
          <w:szCs w:val="28"/>
        </w:rPr>
      </w:pPr>
      <w:r w:rsidRPr="00400D2B">
        <w:rPr>
          <w:rFonts w:cs="Times New Roman"/>
          <w:szCs w:val="28"/>
        </w:rPr>
        <w:t>транспортная сеть, которая обеспечивает предоставление услуг IPTV;</w:t>
      </w:r>
    </w:p>
    <w:p w:rsidR="00F033F2" w:rsidRPr="00400D2B" w:rsidRDefault="00F033F2" w:rsidP="00400D2B">
      <w:pPr>
        <w:pStyle w:val="a3"/>
        <w:numPr>
          <w:ilvl w:val="0"/>
          <w:numId w:val="1"/>
        </w:numPr>
        <w:spacing w:line="240" w:lineRule="auto"/>
        <w:ind w:left="1418"/>
        <w:rPr>
          <w:rFonts w:cs="Times New Roman"/>
          <w:szCs w:val="28"/>
        </w:rPr>
      </w:pPr>
      <w:r w:rsidRPr="00400D2B">
        <w:rPr>
          <w:rFonts w:cs="Times New Roman"/>
          <w:szCs w:val="28"/>
        </w:rPr>
        <w:t>участки сети абонентского доступа.</w:t>
      </w:r>
    </w:p>
    <w:p w:rsidR="00F033F2" w:rsidRPr="00400D2B" w:rsidRDefault="00F033F2" w:rsidP="00400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33F2" w:rsidRPr="00400D2B" w:rsidRDefault="00F033F2" w:rsidP="00400D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Однако </w:t>
      </w:r>
      <w:r w:rsidR="00A01381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при большом числе пользователей использовать классическую структуру неоптимально, так как приходится постоянно увеличивать количество серверов, дисковое пространство на них, использовать более совершенное и дорогое сетевое оборудование. </w:t>
      </w:r>
    </w:p>
    <w:p w:rsidR="007F01FA" w:rsidRPr="00400D2B" w:rsidRDefault="00A01381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>Одним из решений этой проблемы является использование пиринговых (</w:t>
      </w:r>
      <w:r w:rsidRPr="00400D2B">
        <w:rPr>
          <w:rFonts w:ascii="Times New Roman" w:hAnsi="Times New Roman" w:cs="Times New Roman"/>
          <w:sz w:val="28"/>
          <w:szCs w:val="28"/>
        </w:rPr>
        <w:t>P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0D2B">
        <w:rPr>
          <w:rFonts w:ascii="Times New Roman" w:hAnsi="Times New Roman" w:cs="Times New Roman"/>
          <w:sz w:val="28"/>
          <w:szCs w:val="28"/>
        </w:rPr>
        <w:t>P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) сетей.</w:t>
      </w:r>
      <w:r w:rsidR="007F01FA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Под пиринговой сетью в данном случае следует понимать самоорганизующуюся компьютерную сеть, основанную на равноправии участников, а именно: имеются общие разделяемые ресурсы, кооперация между узлами, совмещение узлом сети ролей клиента и сервера. Некоторыми особенностями обладают структурные и функциональные математические модели пиринговых сетей. Рассмотрим их более подробно.</w:t>
      </w:r>
      <w:r w:rsidR="007F01FA" w:rsidRPr="00400D2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</w:t>
      </w:r>
    </w:p>
    <w:p w:rsidR="007F01FA" w:rsidRPr="00400D2B" w:rsidRDefault="007F01FA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Топология такой сети может быть представлена в виде множества деревьев или сетки. В случае древовидной топологии каждый клиент получает субпотоки данных от узлов нескольких, например, трёх деревьев (при этом используется метод кодирования субпотоков </w:t>
      </w:r>
      <w:r w:rsidRPr="00400D2B">
        <w:rPr>
          <w:rFonts w:ascii="Times New Roman" w:hAnsi="Times New Roman" w:cs="Times New Roman"/>
          <w:sz w:val="28"/>
          <w:szCs w:val="28"/>
        </w:rPr>
        <w:t>MDC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F01FA" w:rsidRPr="00400D2B" w:rsidRDefault="007F01FA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Метод разделения потоков </w:t>
      </w:r>
      <w:r w:rsidRPr="00400D2B">
        <w:rPr>
          <w:rFonts w:ascii="Times New Roman" w:hAnsi="Times New Roman" w:cs="Times New Roman"/>
          <w:sz w:val="28"/>
          <w:szCs w:val="28"/>
        </w:rPr>
        <w:t>MDC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[24] заключается в делении исходного потока на </w:t>
      </w:r>
      <w:r w:rsidRPr="00400D2B">
        <w:rPr>
          <w:rFonts w:ascii="Times New Roman" w:hAnsi="Times New Roman" w:cs="Times New Roman"/>
          <w:sz w:val="28"/>
          <w:szCs w:val="28"/>
        </w:rPr>
        <w:t>n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субпотоков (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  <w:lang w:val="ru-RU"/>
          </w:rPr>
          <m:t>≥</m:t>
        </m:r>
      </m:oMath>
      <w:r w:rsidRPr="00400D2B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), которые раздельно и независимо друг от друга распространяются через множество каналов связи. Для воспроизведения можно использовать любой и распространяемый субпотоков, при этом приём множества </w:t>
      </w:r>
      <w:proofErr w:type="gramStart"/>
      <w:r w:rsidRPr="00400D2B">
        <w:rPr>
          <w:rFonts w:ascii="Times New Roman" w:hAnsi="Times New Roman" w:cs="Times New Roman"/>
          <w:sz w:val="28"/>
          <w:szCs w:val="28"/>
          <w:lang w:val="ru-RU"/>
        </w:rPr>
        <w:t>распространяемых</w:t>
      </w:r>
      <w:proofErr w:type="gramEnd"/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субпотоков приводит к увеличению качества воспроизводимого материала. Применительно к рассматриваемой теме, потеря какой-либо из частей данных не  нарушает работу всей системы, приводя лишь к временному искажению изображения.</w:t>
      </w:r>
    </w:p>
    <w:p w:rsidR="007F01FA" w:rsidRPr="00400D2B" w:rsidRDefault="007F01FA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>При отключении узла от сети, структура дерева перестраивается, при подключении нового узла - достраивается. В одних случаях топология сети носит статический характер, в других - динамический, т.е. меняющуюся топологию после передачи каждого очередного сегмента данных.</w:t>
      </w:r>
    </w:p>
    <w:p w:rsidR="007F01FA" w:rsidRPr="00400D2B" w:rsidRDefault="007F01FA" w:rsidP="0040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400D2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00770" cy="3301264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138" cy="330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FA" w:rsidRPr="00400D2B" w:rsidRDefault="007F01FA" w:rsidP="0040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16091F" w:rsidRPr="00400D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. Топология с тремя деревьями</w:t>
      </w:r>
    </w:p>
    <w:p w:rsidR="007F01FA" w:rsidRPr="00400D2B" w:rsidRDefault="007F01FA" w:rsidP="00400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</w:t>
      </w:r>
    </w:p>
    <w:p w:rsidR="007F01FA" w:rsidRPr="00400D2B" w:rsidRDefault="007F01FA" w:rsidP="0040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</w:rPr>
        <w:object w:dxaOrig="6367" w:dyaOrig="3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85pt;height:144.85pt" o:ole="">
            <v:imagedata r:id="rId6" o:title=""/>
          </v:shape>
          <o:OLEObject Type="Embed" ProgID="Visio.Drawing.11" ShapeID="_x0000_i1025" DrawAspect="Content" ObjectID="_1530359543" r:id="rId7"/>
        </w:object>
      </w:r>
    </w:p>
    <w:p w:rsidR="007F01FA" w:rsidRPr="00400D2B" w:rsidRDefault="007F01FA" w:rsidP="0040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Рис. </w:t>
      </w:r>
      <w:r w:rsidR="0016091F" w:rsidRPr="00400D2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. Топология решётки</w:t>
      </w:r>
    </w:p>
    <w:p w:rsidR="007F01FA" w:rsidRPr="00400D2B" w:rsidRDefault="007F01FA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На рисунке </w:t>
      </w:r>
      <w:r w:rsidR="0016091F" w:rsidRPr="00400D2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представлена схема с </w:t>
      </w:r>
      <w:r w:rsidRPr="00400D2B">
        <w:rPr>
          <w:rFonts w:ascii="Times New Roman" w:hAnsi="Times New Roman" w:cs="Times New Roman"/>
          <w:sz w:val="28"/>
          <w:szCs w:val="28"/>
        </w:rPr>
        <w:t>MDC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и разделением потока на три субпотока (3 дерева). Буквами </w:t>
      </w:r>
      <w:r w:rsidRPr="00400D2B">
        <w:rPr>
          <w:rFonts w:ascii="Times New Roman" w:hAnsi="Times New Roman" w:cs="Times New Roman"/>
          <w:sz w:val="28"/>
          <w:szCs w:val="28"/>
        </w:rPr>
        <w:t>G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1, </w:t>
      </w:r>
      <w:r w:rsidRPr="00400D2B">
        <w:rPr>
          <w:rFonts w:ascii="Times New Roman" w:hAnsi="Times New Roman" w:cs="Times New Roman"/>
          <w:sz w:val="28"/>
          <w:szCs w:val="28"/>
        </w:rPr>
        <w:t>G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2 и </w:t>
      </w:r>
      <w:r w:rsidRPr="00400D2B">
        <w:rPr>
          <w:rFonts w:ascii="Times New Roman" w:hAnsi="Times New Roman" w:cs="Times New Roman"/>
          <w:sz w:val="28"/>
          <w:szCs w:val="28"/>
        </w:rPr>
        <w:t>G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3 обозначены поколения узлов-партнеров, которые участвуют в доставке видео данных другим узлам.</w:t>
      </w:r>
    </w:p>
    <w:p w:rsidR="007F01FA" w:rsidRPr="00400D2B" w:rsidRDefault="007F01FA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При сеточной топологии (рис. </w:t>
      </w:r>
      <w:r w:rsidR="0016091F" w:rsidRPr="00400D2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) поток данных делится на небольшие модули, например, соответствующие одной секунде телеэфира. Соответствующие модули клиент получает от узлов сетки случайным образом или согласно некоторой закономерности. Источником первичного видео потока здесь </w:t>
      </w:r>
      <w:proofErr w:type="gramStart"/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является узел </w:t>
      </w:r>
      <w:r w:rsidRPr="00400D2B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. Эволюция графа доставки видео фрагментов зависит</w:t>
      </w:r>
      <w:proofErr w:type="gramEnd"/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от того, какие узлы направляют запросы первыми[2,3].</w:t>
      </w:r>
      <w:r w:rsidRPr="00400D2B">
        <w:rPr>
          <w:rFonts w:ascii="Times New Roman" w:hAnsi="Times New Roman" w:cs="Times New Roman"/>
          <w:sz w:val="28"/>
          <w:szCs w:val="28"/>
          <w:highlight w:val="green"/>
          <w:lang w:val="ru-RU"/>
        </w:rPr>
        <w:t xml:space="preserve"> </w:t>
      </w:r>
    </w:p>
    <w:p w:rsidR="007F01FA" w:rsidRPr="00400D2B" w:rsidRDefault="007F01FA" w:rsidP="0040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400D2B">
        <w:rPr>
          <w:rFonts w:ascii="Times New Roman" w:hAnsi="Times New Roman" w:cs="Times New Roman"/>
          <w:sz w:val="28"/>
          <w:szCs w:val="28"/>
        </w:rPr>
        <w:object w:dxaOrig="9114" w:dyaOrig="2966">
          <v:shape id="_x0000_i1026" type="#_x0000_t75" style="width:345.75pt;height:113pt" o:ole="">
            <v:imagedata r:id="rId8" o:title=""/>
          </v:shape>
          <o:OLEObject Type="Embed" ProgID="Visio.Drawing.11" ShapeID="_x0000_i1026" DrawAspect="Content" ObjectID="_1530359544" r:id="rId9"/>
        </w:object>
      </w:r>
    </w:p>
    <w:p w:rsidR="007F01FA" w:rsidRPr="00400D2B" w:rsidRDefault="007F01FA" w:rsidP="00400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Рис. </w:t>
      </w:r>
      <w:r w:rsidR="0016091F" w:rsidRPr="00400D2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. Полносвязная топология пиринговой сети</w:t>
      </w:r>
    </w:p>
    <w:p w:rsidR="007F01FA" w:rsidRPr="00400D2B" w:rsidRDefault="007F01FA" w:rsidP="00400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</w:p>
    <w:p w:rsidR="007F01FA" w:rsidRPr="00400D2B" w:rsidRDefault="007F01FA" w:rsidP="00400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Все узлы обмениваются друг с другом картами данных – файлами, в которых указано наличие тех или иных видеофрагментов в узлах сети, которые могут потребоваться в текущий интервал времени. В итоге получается полносвязная структура (рис. </w:t>
      </w:r>
      <w:r w:rsidR="0016091F" w:rsidRPr="00400D2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00D2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01381" w:rsidRPr="00400D2B" w:rsidRDefault="0016091F" w:rsidP="00400D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0D2B">
        <w:rPr>
          <w:rFonts w:ascii="Times New Roman" w:hAnsi="Times New Roman" w:cs="Times New Roman"/>
          <w:sz w:val="28"/>
          <w:szCs w:val="28"/>
          <w:lang w:val="ru-RU"/>
        </w:rPr>
        <w:t>Использование таких сетей для передачи телесигнала</w:t>
      </w:r>
      <w:r w:rsidR="00100459" w:rsidRPr="00400D2B">
        <w:rPr>
          <w:rFonts w:ascii="Times New Roman" w:hAnsi="Times New Roman" w:cs="Times New Roman"/>
          <w:sz w:val="28"/>
          <w:szCs w:val="28"/>
          <w:lang w:val="ru-RU"/>
        </w:rPr>
        <w:t xml:space="preserve"> оптимально ввиду того, что серверы не обрабатывают больших потоков данных, они лишь собирают информацию о пирах и каталогизируют ее. </w:t>
      </w:r>
      <w:r w:rsidR="00C4082E" w:rsidRPr="00400D2B">
        <w:rPr>
          <w:rFonts w:ascii="Times New Roman" w:hAnsi="Times New Roman" w:cs="Times New Roman"/>
          <w:sz w:val="28"/>
          <w:szCs w:val="28"/>
          <w:lang w:val="ru-RU"/>
        </w:rPr>
        <w:t>Это позволяет серьезно разгрузить сеть и максимально рационально использовать ресурсы всех конечных пользователей.</w:t>
      </w:r>
      <w:bookmarkStart w:id="0" w:name="_GoBack"/>
      <w:bookmarkEnd w:id="0"/>
    </w:p>
    <w:sectPr w:rsidR="00A01381" w:rsidRPr="00400D2B" w:rsidSect="00BC4F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490D"/>
    <w:multiLevelType w:val="hybridMultilevel"/>
    <w:tmpl w:val="6CC6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F1701"/>
    <w:rsid w:val="00016BBE"/>
    <w:rsid w:val="00100459"/>
    <w:rsid w:val="0016091F"/>
    <w:rsid w:val="001A5646"/>
    <w:rsid w:val="001C1E30"/>
    <w:rsid w:val="001F4A69"/>
    <w:rsid w:val="003E5101"/>
    <w:rsid w:val="00400D2B"/>
    <w:rsid w:val="0048224A"/>
    <w:rsid w:val="007B553C"/>
    <w:rsid w:val="007F01FA"/>
    <w:rsid w:val="00A01381"/>
    <w:rsid w:val="00B616E7"/>
    <w:rsid w:val="00BA46DC"/>
    <w:rsid w:val="00BC4FAB"/>
    <w:rsid w:val="00C4082E"/>
    <w:rsid w:val="00CF1701"/>
    <w:rsid w:val="00E92136"/>
    <w:rsid w:val="00F0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AB"/>
  </w:style>
  <w:style w:type="paragraph" w:styleId="2">
    <w:name w:val="heading 2"/>
    <w:basedOn w:val="a"/>
    <w:next w:val="a"/>
    <w:link w:val="20"/>
    <w:uiPriority w:val="9"/>
    <w:unhideWhenUsed/>
    <w:qFormat/>
    <w:rsid w:val="007F01FA"/>
    <w:pPr>
      <w:keepNext/>
      <w:keepLines/>
      <w:spacing w:before="12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F2"/>
    <w:pPr>
      <w:spacing w:after="0" w:line="360" w:lineRule="auto"/>
      <w:ind w:left="720"/>
      <w:contextualSpacing/>
      <w:jc w:val="both"/>
    </w:pPr>
    <w:rPr>
      <w:rFonts w:ascii="Times New Roman" w:hAnsi="Times New Roman"/>
      <w:sz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F01FA"/>
    <w:rPr>
      <w:rFonts w:ascii="Times New Roman" w:eastAsiaTheme="majorEastAsia" w:hAnsi="Times New Roman" w:cstheme="majorBidi"/>
      <w:b/>
      <w:bCs/>
      <w:sz w:val="28"/>
      <w:szCs w:val="26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8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Microsoft_Visio_2003-2010_Drawing111.vs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Drawing222.vsd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 Lunchev</dc:creator>
  <cp:keywords/>
  <dc:description/>
  <cp:lastModifiedBy>User</cp:lastModifiedBy>
  <cp:revision>4</cp:revision>
  <dcterms:created xsi:type="dcterms:W3CDTF">2016-07-05T12:20:00Z</dcterms:created>
  <dcterms:modified xsi:type="dcterms:W3CDTF">2016-07-18T12:06:00Z</dcterms:modified>
</cp:coreProperties>
</file>