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34" w:rsidRPr="00DE5129" w:rsidRDefault="00D42234" w:rsidP="00D42234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:10.6</w:t>
      </w:r>
    </w:p>
    <w:p w:rsidR="00F07D28" w:rsidRPr="00D42234" w:rsidRDefault="00D42234" w:rsidP="00D42234">
      <w:pPr>
        <w:jc w:val="center"/>
        <w:rPr>
          <w:rFonts w:ascii="Times New Roman" w:hAnsi="Times New Roman"/>
          <w:b/>
          <w:sz w:val="28"/>
          <w:szCs w:val="28"/>
        </w:rPr>
      </w:pPr>
      <w:r w:rsidRPr="00D42234">
        <w:rPr>
          <w:rFonts w:ascii="Times New Roman" w:hAnsi="Times New Roman"/>
          <w:b/>
          <w:sz w:val="28"/>
          <w:szCs w:val="28"/>
          <w:lang w:eastAsia="ru-RU"/>
        </w:rPr>
        <w:t xml:space="preserve">ИССЛЕДОВАНИЕ </w:t>
      </w:r>
      <w:proofErr w:type="gramStart"/>
      <w:r w:rsidRPr="00D42234">
        <w:rPr>
          <w:rFonts w:ascii="Times New Roman" w:hAnsi="Times New Roman"/>
          <w:b/>
          <w:sz w:val="28"/>
          <w:szCs w:val="28"/>
          <w:lang w:eastAsia="ru-RU"/>
        </w:rPr>
        <w:t>СПЕЦИФИКИ ПОСТРОЕНИЯ МОДЕЛИ НАБЛЮДАЕМОСТИ ЦИФРОВОЙ ПОДСТАНЦИИ</w:t>
      </w:r>
      <w:proofErr w:type="gramEnd"/>
    </w:p>
    <w:p w:rsidR="00D42234" w:rsidRDefault="00D42234" w:rsidP="00D42234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Боброва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В.П.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В.А.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>Цифровая подстанция (ЦПС) — основной элемент интеллектуальной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системы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Smart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Grid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, представляющий собой набор технологий, позволяющих перейти исключительно к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цифровой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форме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обмена и обработки данных.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Для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целей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исследования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и проектирования таких объектов требуется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proofErr w:type="gramStart"/>
      <w:r w:rsidRPr="00D42234">
        <w:rPr>
          <w:rFonts w:ascii="Times New Roman" w:eastAsia="CIDFont+F1" w:hAnsi="Times New Roman"/>
          <w:sz w:val="28"/>
          <w:szCs w:val="28"/>
        </w:rPr>
        <w:t>разработка</w:t>
      </w:r>
      <w:proofErr w:type="gramEnd"/>
      <w:r w:rsidRPr="00D42234">
        <w:rPr>
          <w:rFonts w:ascii="Times New Roman" w:eastAsia="CIDFont+F1" w:hAnsi="Times New Roman"/>
          <w:sz w:val="28"/>
          <w:szCs w:val="28"/>
        </w:rPr>
        <w:t xml:space="preserve"> как новых подходов,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так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форм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математических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моделей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.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>Один из известных подходов к моделированию электроэнергетических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объектов [1] связан с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введением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понятия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Common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Information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Model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(CIM)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—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общая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модель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информации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− «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абстрактная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модель, которая все множество элементов электроэнергетической системы представляет стандартным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образом в виде описания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объектов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их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свойств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связей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между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ними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. Такое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>единое описание позволяет осуществлять интеграцию различных приложений, выполненных независимыми изготовителями».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 xml:space="preserve">В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докладе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делается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попытка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построить динамическую модель ЦПС,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используя математический аппарат пространства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состояний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[2] и перейти к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>анализу наблюдаемости исследуемой динамической системы на основе ее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анализа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.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 xml:space="preserve">В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частности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исследуется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проблема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возникновения полной или частичной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потери наблюдаемости системы при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наличии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аварийных ситуаций, а также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>различные возможности восстановления наблюдаемости. При этом предлагается последовательное рассмотрение элементов матрицы наблюдаемости, их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D42234">
        <w:rPr>
          <w:rFonts w:ascii="Times New Roman" w:eastAsia="CIDFont+F1" w:hAnsi="Times New Roman"/>
          <w:sz w:val="28"/>
          <w:szCs w:val="28"/>
        </w:rPr>
        <w:t xml:space="preserve">влияние на состояние системы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при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различных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режимах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работы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.</w:t>
      </w:r>
    </w:p>
    <w:p w:rsidR="00D42234" w:rsidRDefault="00D42234" w:rsidP="00D4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 xml:space="preserve">Предметом разработки также является создание методики восстановления наблюдаемости системы, которая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опирается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, в частности, на обнаружение источников аварийности, возможности замены потерянной информации, косвенных перерасчетов в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режиме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«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online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»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или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«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offline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». Результаты исследований сопровождаются моделированием.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</w:rPr>
      </w:pPr>
      <w:r w:rsidRPr="00D42234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 xml:space="preserve">1. Стандарты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серии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ГОСТ </w:t>
      </w:r>
      <w:proofErr w:type="gramStart"/>
      <w:r w:rsidRPr="00D42234">
        <w:rPr>
          <w:rFonts w:ascii="Times New Roman" w:eastAsia="CIDFont+F1" w:hAnsi="Times New Roman"/>
          <w:sz w:val="28"/>
          <w:szCs w:val="28"/>
        </w:rPr>
        <w:t>Р</w:t>
      </w:r>
      <w:proofErr w:type="gramEnd"/>
      <w:r w:rsidRPr="00D42234">
        <w:rPr>
          <w:rFonts w:ascii="Times New Roman" w:eastAsia="CIDFont+F1" w:hAnsi="Times New Roman"/>
          <w:sz w:val="28"/>
          <w:szCs w:val="28"/>
        </w:rPr>
        <w:t xml:space="preserve"> МЭК 61850-7.</w:t>
      </w:r>
    </w:p>
    <w:p w:rsidR="00D42234" w:rsidRPr="00D42234" w:rsidRDefault="00D42234" w:rsidP="00D4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D42234">
        <w:rPr>
          <w:rFonts w:ascii="Times New Roman" w:eastAsia="CIDFont+F1" w:hAnsi="Times New Roman"/>
          <w:sz w:val="28"/>
          <w:szCs w:val="28"/>
        </w:rPr>
        <w:t xml:space="preserve">2.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Нейдорф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Р.А.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Теория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автоматического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управления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в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технологических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сис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-</w:t>
      </w:r>
    </w:p>
    <w:p w:rsidR="00D42234" w:rsidRPr="00D42234" w:rsidRDefault="00D42234" w:rsidP="00D4223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2234">
        <w:rPr>
          <w:rFonts w:ascii="Times New Roman" w:eastAsia="CIDFont+F1" w:hAnsi="Times New Roman"/>
          <w:sz w:val="28"/>
          <w:szCs w:val="28"/>
        </w:rPr>
        <w:t>темах</w:t>
      </w:r>
      <w:proofErr w:type="spellEnd"/>
      <w:proofErr w:type="gramEnd"/>
      <w:r w:rsidRPr="00D42234">
        <w:rPr>
          <w:rFonts w:ascii="Times New Roman" w:eastAsia="CIDFont+F1" w:hAnsi="Times New Roman"/>
          <w:sz w:val="28"/>
          <w:szCs w:val="28"/>
        </w:rPr>
        <w:t xml:space="preserve">: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учебное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пособие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Ухта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: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Институт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управления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информации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D42234">
        <w:rPr>
          <w:rFonts w:ascii="Times New Roman" w:eastAsia="CIDFont+F1" w:hAnsi="Times New Roman"/>
          <w:sz w:val="28"/>
          <w:szCs w:val="28"/>
        </w:rPr>
        <w:t>бизнеса</w:t>
      </w:r>
      <w:proofErr w:type="spellEnd"/>
      <w:r w:rsidRPr="00D42234">
        <w:rPr>
          <w:rFonts w:ascii="Times New Roman" w:eastAsia="CIDFont+F1" w:hAnsi="Times New Roman"/>
          <w:sz w:val="28"/>
          <w:szCs w:val="28"/>
        </w:rPr>
        <w:t>, 2005.</w:t>
      </w:r>
    </w:p>
    <w:sectPr w:rsidR="00D42234" w:rsidRPr="00D42234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2234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42234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>MPEI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2017-06-28T12:19:00Z</dcterms:created>
  <dcterms:modified xsi:type="dcterms:W3CDTF">2017-06-28T12:24:00Z</dcterms:modified>
</cp:coreProperties>
</file>