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28" w:rsidRDefault="00F2750F" w:rsidP="00F2750F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hAnsi="Times New Roman"/>
          <w:b/>
          <w:sz w:val="28"/>
          <w:szCs w:val="28"/>
        </w:rPr>
        <w:t>:6.2</w:t>
      </w:r>
    </w:p>
    <w:p w:rsidR="00F2750F" w:rsidRPr="00F2750F" w:rsidRDefault="00F2750F" w:rsidP="00F2750F">
      <w:pPr>
        <w:jc w:val="center"/>
        <w:rPr>
          <w:rFonts w:ascii="Times New Roman" w:hAnsi="Times New Roman"/>
          <w:b/>
          <w:sz w:val="28"/>
          <w:szCs w:val="28"/>
        </w:rPr>
      </w:pPr>
      <w:r w:rsidRPr="00F2750F">
        <w:rPr>
          <w:rFonts w:ascii="Times New Roman" w:hAnsi="Times New Roman"/>
          <w:b/>
          <w:sz w:val="28"/>
          <w:szCs w:val="28"/>
        </w:rPr>
        <w:t>СПОСОБ КОНТРОЛЯ КАЧЕСТВА ЦИФРОВЫХ КАНАЛОВ ПЕРЕДАЧИ ДАННЫХ</w:t>
      </w:r>
    </w:p>
    <w:p w:rsidR="00F2750F" w:rsidRDefault="00F2750F" w:rsidP="00F2750F">
      <w:pPr>
        <w:jc w:val="center"/>
        <w:rPr>
          <w:rFonts w:ascii="Times New Roman" w:hAnsi="Times New Roman"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>Прохоров А.М</w:t>
      </w:r>
    </w:p>
    <w:p w:rsidR="00F2750F" w:rsidRPr="002E3E94" w:rsidRDefault="00F2750F" w:rsidP="002E3E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b/>
          <w:sz w:val="28"/>
          <w:szCs w:val="28"/>
        </w:rPr>
        <w:tab/>
      </w:r>
      <w:r w:rsidRPr="002E3E94">
        <w:rPr>
          <w:rFonts w:ascii="Times New Roman" w:hAnsi="Times New Roman"/>
          <w:sz w:val="28"/>
          <w:szCs w:val="28"/>
        </w:rPr>
        <w:t xml:space="preserve">В данной работе рассматривается модель распределенной территориальной сети автоматической системы управления (АСУ) реального масштаба времени (РМВ), использующая цифровые каналы связи. В данных системах необходима надежная связь с минимально возможной задержкой. Цифровые каналы связи перспективных АСУ РМВ имеют большие преимущества по сравнению </w:t>
      </w:r>
      <w:proofErr w:type="gramStart"/>
      <w:r w:rsidRPr="002E3E94">
        <w:rPr>
          <w:rFonts w:ascii="Times New Roman" w:hAnsi="Times New Roman"/>
          <w:sz w:val="28"/>
          <w:szCs w:val="28"/>
        </w:rPr>
        <w:t>с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аналоговыми. Передача данных по цифровым каналам связи позволяет:</w:t>
      </w:r>
    </w:p>
    <w:p w:rsidR="00F2750F" w:rsidRPr="002E3E94" w:rsidRDefault="00F2750F" w:rsidP="002E3E94">
      <w:pPr>
        <w:pStyle w:val="a3"/>
        <w:spacing w:line="240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- обеспечить лучшую помехозащищенность;</w:t>
      </w:r>
    </w:p>
    <w:p w:rsidR="00F2750F" w:rsidRPr="002E3E94" w:rsidRDefault="00F2750F" w:rsidP="002E3E94">
      <w:pPr>
        <w:pStyle w:val="a3"/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- повысить живучесть территориальных АСУ, создавая дополнительные обходные маршруты;</w:t>
      </w:r>
    </w:p>
    <w:p w:rsidR="00F2750F" w:rsidRPr="002E3E94" w:rsidRDefault="00F2750F" w:rsidP="002E3E94">
      <w:pPr>
        <w:pStyle w:val="a3"/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- в разы уменьшить задержки доведения данных.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E3E94">
        <w:rPr>
          <w:rFonts w:ascii="Times New Roman" w:hAnsi="Times New Roman"/>
          <w:sz w:val="28"/>
          <w:szCs w:val="28"/>
        </w:rPr>
        <w:t xml:space="preserve">Структура цифрового канала связи представлена на рис. 1. Канал связи передает поток </w:t>
      </w:r>
      <w:r w:rsidRPr="002E3E94">
        <w:rPr>
          <w:rFonts w:ascii="Times New Roman" w:hAnsi="Times New Roman"/>
          <w:sz w:val="28"/>
          <w:szCs w:val="28"/>
          <w:lang w:val="en-US"/>
        </w:rPr>
        <w:t>E</w:t>
      </w:r>
      <w:r w:rsidRPr="002E3E94">
        <w:rPr>
          <w:rFonts w:ascii="Times New Roman" w:hAnsi="Times New Roman"/>
          <w:sz w:val="28"/>
          <w:szCs w:val="28"/>
        </w:rPr>
        <w:t>1 со скоростью передачи данных 2048 Кб/с, состоящий из 30 информационных и 2 служебных каналов (по 64 Кб/</w:t>
      </w:r>
      <w:proofErr w:type="gramStart"/>
      <w:r w:rsidRPr="002E3E94">
        <w:rPr>
          <w:rFonts w:ascii="Times New Roman" w:hAnsi="Times New Roman"/>
          <w:sz w:val="28"/>
          <w:szCs w:val="28"/>
        </w:rPr>
        <w:t>с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на канал).</w:t>
      </w:r>
    </w:p>
    <w:p w:rsidR="00F2750F" w:rsidRPr="002E3E94" w:rsidRDefault="00F2750F" w:rsidP="002E3E94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2E3E9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21070" cy="11518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9" t="25455" r="3633" b="2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0F" w:rsidRPr="002E3E94" w:rsidRDefault="00F2750F" w:rsidP="002E3E94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2E3E94">
        <w:rPr>
          <w:rFonts w:ascii="Times New Roman" w:hAnsi="Times New Roman"/>
          <w:b/>
          <w:sz w:val="28"/>
          <w:szCs w:val="28"/>
        </w:rPr>
        <w:t xml:space="preserve">Рис. 1. </w:t>
      </w:r>
      <w:r w:rsidRPr="002E3E94">
        <w:rPr>
          <w:rFonts w:ascii="Times New Roman" w:hAnsi="Times New Roman"/>
          <w:sz w:val="28"/>
          <w:szCs w:val="28"/>
        </w:rPr>
        <w:t>Структура цифрового канала связи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Цифровые каналы связи в перспективных АСУ обеспечивают прямое взаимодействие между центральными вычислительными комплексами (ЦВК) взаимодействующих комплексов средств автоматизации (КСА).</w:t>
      </w:r>
    </w:p>
    <w:p w:rsidR="00F2750F" w:rsidRPr="002E3E94" w:rsidRDefault="00F2750F" w:rsidP="002E3E9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Для обеспечения высокой надежности функционирования АСУ применяется резервирование каналов. В настоящее время в АСУ РМВ используется резервирование (дублирование) каналов связи. Обычно применяется один основной проводной канал связи и один резервный (обычно радиорелейный канал). В перспективных территориальных АСУ специального назначения для обеспечения высокой надежности и живучести предполагается дополнительно использовать в качестве третьего и четвертого каналов обходные маршруты. В системе передачи данных территориальной АСУ необходимо иметь информацию о текущем состоянии каналов передачи данных, чтобы своевременно принимать решение о переходе на резервный канал и</w:t>
      </w:r>
      <w:r w:rsidRPr="002E3E94">
        <w:rPr>
          <w:rFonts w:ascii="Times New Roman" w:eastAsia="Batang" w:hAnsi="Times New Roman"/>
          <w:b/>
          <w:sz w:val="28"/>
          <w:szCs w:val="28"/>
        </w:rPr>
        <w:t>/</w:t>
      </w:r>
      <w:r w:rsidRPr="002E3E94">
        <w:rPr>
          <w:rFonts w:ascii="Times New Roman" w:hAnsi="Times New Roman"/>
          <w:sz w:val="28"/>
          <w:szCs w:val="28"/>
        </w:rPr>
        <w:t xml:space="preserve">или принимать необходимые меры к </w:t>
      </w:r>
      <w:r w:rsidRPr="002E3E94">
        <w:rPr>
          <w:rFonts w:ascii="Times New Roman" w:hAnsi="Times New Roman"/>
          <w:sz w:val="28"/>
          <w:szCs w:val="28"/>
        </w:rPr>
        <w:lastRenderedPageBreak/>
        <w:t xml:space="preserve">восстановлению качественной работы каналов связи. Для этого необходим алгоритм контроля состояния канала. Одним из таких алгоритмов является алгоритм «скользящее окно» [1]. Суть скользящего окна заключается в том, что каждый из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 подряд следующих выделенных интервалов имеет собственный весовой коэффициент 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. При накоплении определённого количества данных для нового интервала данные самого старого из интервалов удаляются, так что при вычислении скользящего среднего всегда учитываются результаты только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 последних интервалов.</w:t>
      </w:r>
    </w:p>
    <w:p w:rsidR="00F2750F" w:rsidRPr="002E3E94" w:rsidRDefault="00F2750F" w:rsidP="002E3E9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Результат </w:t>
      </w:r>
      <w:proofErr w:type="gramStart"/>
      <w:r w:rsidRPr="002E3E94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proofErr w:type="gramEnd"/>
      <w:r w:rsidRPr="002E3E94">
        <w:rPr>
          <w:rFonts w:ascii="Times New Roman" w:hAnsi="Times New Roman"/>
          <w:sz w:val="28"/>
          <w:szCs w:val="28"/>
          <w:vertAlign w:val="subscript"/>
        </w:rPr>
        <w:t>кач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по методу взвешенного скользящего среднего вычисляется по формуле:</w:t>
      </w:r>
    </w:p>
    <w:p w:rsidR="00F2750F" w:rsidRPr="002E3E94" w:rsidRDefault="00F2750F" w:rsidP="002E3E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кач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= </w:t>
      </w:r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  <w:vertAlign w:val="subscript"/>
        </w:rPr>
        <w:t>1</w:t>
      </w:r>
      <w:r w:rsidRPr="002E3E94">
        <w:rPr>
          <w:rFonts w:ascii="Times New Roman" w:hAnsi="Times New Roman"/>
          <w:sz w:val="28"/>
          <w:szCs w:val="28"/>
        </w:rPr>
        <w:t xml:space="preserve"> (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1ош</w:t>
      </w:r>
      <w:r w:rsidRPr="002E3E94">
        <w:rPr>
          <w:rFonts w:ascii="Times New Roman" w:hAnsi="Times New Roman"/>
          <w:sz w:val="28"/>
          <w:szCs w:val="28"/>
        </w:rPr>
        <w:t xml:space="preserve"> /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1</w:t>
      </w:r>
      <w:r w:rsidRPr="002E3E94">
        <w:rPr>
          <w:rFonts w:ascii="Times New Roman" w:hAnsi="Times New Roman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  <w:vertAlign w:val="subscript"/>
        </w:rPr>
        <w:t>общ</w:t>
      </w:r>
      <w:r w:rsidRPr="002E3E94">
        <w:rPr>
          <w:rFonts w:ascii="Times New Roman" w:hAnsi="Times New Roman"/>
          <w:sz w:val="28"/>
          <w:szCs w:val="28"/>
        </w:rPr>
        <w:t xml:space="preserve">) + </w:t>
      </w:r>
      <w:proofErr w:type="gramStart"/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(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 xml:space="preserve">2 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ош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/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2</w:t>
      </w:r>
      <w:r w:rsidRPr="002E3E94">
        <w:rPr>
          <w:rFonts w:ascii="Times New Roman" w:hAnsi="Times New Roman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  <w:vertAlign w:val="subscript"/>
        </w:rPr>
        <w:t>общ</w:t>
      </w:r>
      <w:r w:rsidRPr="002E3E94">
        <w:rPr>
          <w:rFonts w:ascii="Times New Roman" w:hAnsi="Times New Roman"/>
          <w:sz w:val="28"/>
          <w:szCs w:val="28"/>
        </w:rPr>
        <w:t xml:space="preserve">) + …+ 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ош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  <w:vertAlign w:val="subscript"/>
        </w:rPr>
        <w:t>общ</w:t>
      </w:r>
      <w:r w:rsidRPr="002E3E94">
        <w:rPr>
          <w:rFonts w:ascii="Times New Roman" w:hAnsi="Times New Roman"/>
          <w:sz w:val="28"/>
          <w:szCs w:val="28"/>
        </w:rPr>
        <w:t>)               (1)</w:t>
      </w:r>
    </w:p>
    <w:p w:rsidR="00F2750F" w:rsidRPr="002E3E94" w:rsidRDefault="00F2750F" w:rsidP="002E3E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b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</w:rPr>
        <w:t xml:space="preserve">– весовой коэффициент интервала, 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ош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E3E94">
        <w:rPr>
          <w:rFonts w:ascii="Times New Roman" w:hAnsi="Times New Roman"/>
          <w:sz w:val="28"/>
          <w:szCs w:val="28"/>
        </w:rPr>
        <w:t xml:space="preserve">– количество ошибочно принятых кодограмм в интервале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sz w:val="28"/>
          <w:szCs w:val="28"/>
          <w:vertAlign w:val="subscript"/>
        </w:rPr>
        <w:t xml:space="preserve"> общ</w:t>
      </w:r>
      <w:r w:rsidRPr="002E3E94">
        <w:rPr>
          <w:rFonts w:ascii="Times New Roman" w:hAnsi="Times New Roman"/>
          <w:b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</w:rPr>
        <w:t xml:space="preserve">– общее количество принятых кодограмм в интервале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>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Если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1</w:t>
      </w:r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E94">
        <w:rPr>
          <w:rFonts w:ascii="Times New Roman" w:hAnsi="Times New Roman"/>
          <w:sz w:val="28"/>
          <w:szCs w:val="28"/>
          <w:vertAlign w:val="subscript"/>
        </w:rPr>
        <w:t>общ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=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2 общ</w:t>
      </w:r>
      <w:r w:rsidRPr="002E3E9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общ</w:t>
      </w:r>
      <w:r w:rsidRPr="002E3E94">
        <w:rPr>
          <w:rFonts w:ascii="Times New Roman" w:hAnsi="Times New Roman"/>
          <w:sz w:val="28"/>
          <w:szCs w:val="28"/>
        </w:rPr>
        <w:t>=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общ</w:t>
      </w:r>
      <w:r w:rsidRPr="002E3E94">
        <w:rPr>
          <w:rFonts w:ascii="Times New Roman" w:hAnsi="Times New Roman"/>
          <w:sz w:val="28"/>
          <w:szCs w:val="28"/>
        </w:rPr>
        <w:t xml:space="preserve">, формула преобразуется  в </w:t>
      </w:r>
    </w:p>
    <w:p w:rsidR="00F2750F" w:rsidRPr="002E3E94" w:rsidRDefault="00F2750F" w:rsidP="002E3E94">
      <w:pPr>
        <w:spacing w:line="240" w:lineRule="auto"/>
        <w:ind w:firstLine="425"/>
        <w:jc w:val="center"/>
        <w:rPr>
          <w:rFonts w:ascii="Times New Roman" w:hAnsi="Times New Roman"/>
          <w:i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кач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= </w:t>
      </w:r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  <w:vertAlign w:val="subscript"/>
        </w:rPr>
        <w:t>1</w:t>
      </w:r>
      <w:r w:rsidRPr="002E3E94">
        <w:rPr>
          <w:rFonts w:ascii="Times New Roman" w:hAnsi="Times New Roman"/>
          <w:sz w:val="28"/>
          <w:szCs w:val="28"/>
        </w:rPr>
        <w:t xml:space="preserve"> (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1ош</w:t>
      </w:r>
      <w:r w:rsidRPr="002E3E94">
        <w:rPr>
          <w:rFonts w:ascii="Times New Roman" w:hAnsi="Times New Roman"/>
          <w:sz w:val="28"/>
          <w:szCs w:val="28"/>
        </w:rPr>
        <w:t xml:space="preserve"> /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общ</w:t>
      </w:r>
      <w:r w:rsidRPr="002E3E94">
        <w:rPr>
          <w:rFonts w:ascii="Times New Roman" w:hAnsi="Times New Roman"/>
          <w:sz w:val="28"/>
          <w:szCs w:val="28"/>
        </w:rPr>
        <w:t xml:space="preserve">) + </w:t>
      </w:r>
      <w:proofErr w:type="gramStart"/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(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 xml:space="preserve">2 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ош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/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общ</w:t>
      </w:r>
      <w:r w:rsidRPr="002E3E94">
        <w:rPr>
          <w:rFonts w:ascii="Times New Roman" w:hAnsi="Times New Roman"/>
          <w:sz w:val="28"/>
          <w:szCs w:val="28"/>
        </w:rPr>
        <w:t xml:space="preserve">) + …+ 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ош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/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  <w:vertAlign w:val="subscript"/>
        </w:rPr>
        <w:t>общ</w:t>
      </w:r>
      <w:r w:rsidRPr="002E3E94">
        <w:rPr>
          <w:rFonts w:ascii="Times New Roman" w:hAnsi="Times New Roman"/>
          <w:sz w:val="28"/>
          <w:szCs w:val="28"/>
        </w:rPr>
        <w:t>)                 (2)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Прежде, чем переходить к принципам программной реализации, необходимо рассмотреть вопросы, связанные с передачей данных по сети.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С точки зрения контроля состояния каналов необходимо рассмотреть канальный и транспортный уровни эталонной модели взаимодействия открытых систем, т.к. на этих уровнях может применяться восстановление данных, что приведет к невозможности оценки качества канала на уровне пользователя.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Канальный уровень может предоставлять различные сервисы [2]. Их набор может быть разным в разных протоколах.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1. Сервис без подтверждений, без установки соединения.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2. Сервис с подтверждениями, без установки соединения.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3. Сервис с подтверждениями, с установкой соединения.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В сервисе без подтверждений и без установки соединения никакие соединения заранее не устанавливаются и не разрываются после передачи кадров, и если какой-либо кадр теряется из-за помех в линии, то на канальном уровне не предпринимается никаких попыток восстановить его.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В следующем сервисе с подтверждениями и без установки соединения также не устанавливаются заранее соединения, но получение каждого кадра подтверждается. Таким образом, отправитель знает, дошел ли кадр до пункта назначения или потерялся.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lastRenderedPageBreak/>
        <w:t>Наиболее сложным сервисом, предоставляемым канальным уровнем, является ориентированный на соединение сервис с подтверждениями. При использовании данного метода источник и приемник, прежде чем передать друг другу данные, устанавливают соединение. Каждый посылаемый кадр нумеруется, а канальный уровень гарантирует, что каждый посланный кадр действительно принят на другой стороне канала связи.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Для рассматриваемой модели предпочтительнее всего будет сервис без подтверждений и без установки соединений. Данный класс сервисов применяется в линиях связи реального времени, в которых восстановление кадра увеличит задержки, что приводит к приему устаревших данных. Кроме того, восстановление кадров на канальном уровне не позволяет видеть ошибки в данных программному обеспечению, которое работает на самом верхнем уровне эталонной модели.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При рассмотрении транспортного уровня нужно отметить, что транспортные протоколы в некоторых отношениях напоминают протоколы канального уровня. На транспортном уровне нашли применение два основных протокола – </w:t>
      </w:r>
      <w:r w:rsidRPr="002E3E94">
        <w:rPr>
          <w:rFonts w:ascii="Times New Roman" w:hAnsi="Times New Roman"/>
          <w:sz w:val="28"/>
          <w:szCs w:val="28"/>
          <w:lang w:val="en-US"/>
        </w:rPr>
        <w:t>UDP</w:t>
      </w:r>
      <w:r w:rsidRPr="002E3E94">
        <w:rPr>
          <w:rFonts w:ascii="Times New Roman" w:hAnsi="Times New Roman"/>
          <w:sz w:val="28"/>
          <w:szCs w:val="28"/>
        </w:rPr>
        <w:t xml:space="preserve"> (</w:t>
      </w:r>
      <w:r w:rsidRPr="002E3E94">
        <w:rPr>
          <w:rFonts w:ascii="Times New Roman" w:hAnsi="Times New Roman"/>
          <w:sz w:val="28"/>
          <w:szCs w:val="28"/>
          <w:lang w:val="en-US"/>
        </w:rPr>
        <w:t>User</w:t>
      </w:r>
      <w:r w:rsidRPr="002E3E94">
        <w:rPr>
          <w:rFonts w:ascii="Times New Roman" w:hAnsi="Times New Roman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  <w:lang w:val="en-US"/>
        </w:rPr>
        <w:t>Datagram</w:t>
      </w:r>
      <w:r w:rsidRPr="002E3E94">
        <w:rPr>
          <w:rFonts w:ascii="Times New Roman" w:hAnsi="Times New Roman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  <w:lang w:val="en-US"/>
        </w:rPr>
        <w:t>Protocol</w:t>
      </w:r>
      <w:r w:rsidRPr="002E3E94">
        <w:rPr>
          <w:rFonts w:ascii="Times New Roman" w:hAnsi="Times New Roman"/>
          <w:sz w:val="28"/>
          <w:szCs w:val="28"/>
        </w:rPr>
        <w:t xml:space="preserve">) и </w:t>
      </w:r>
      <w:r w:rsidRPr="002E3E94">
        <w:rPr>
          <w:rFonts w:ascii="Times New Roman" w:hAnsi="Times New Roman"/>
          <w:sz w:val="28"/>
          <w:szCs w:val="28"/>
          <w:lang w:val="en-US"/>
        </w:rPr>
        <w:t>TCP</w:t>
      </w:r>
      <w:r w:rsidRPr="002E3E94">
        <w:rPr>
          <w:rFonts w:ascii="Times New Roman" w:hAnsi="Times New Roman"/>
          <w:sz w:val="28"/>
          <w:szCs w:val="28"/>
        </w:rPr>
        <w:t xml:space="preserve"> (</w:t>
      </w:r>
      <w:r w:rsidRPr="002E3E94">
        <w:rPr>
          <w:rFonts w:ascii="Times New Roman" w:hAnsi="Times New Roman"/>
          <w:sz w:val="28"/>
          <w:szCs w:val="28"/>
          <w:lang w:val="en-US"/>
        </w:rPr>
        <w:t>Transmission</w:t>
      </w:r>
      <w:r w:rsidRPr="002E3E94">
        <w:rPr>
          <w:rFonts w:ascii="Times New Roman" w:hAnsi="Times New Roman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  <w:lang w:val="en-US"/>
        </w:rPr>
        <w:t>Control</w:t>
      </w:r>
      <w:r w:rsidRPr="002E3E94">
        <w:rPr>
          <w:rFonts w:ascii="Times New Roman" w:hAnsi="Times New Roman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  <w:lang w:val="en-US"/>
        </w:rPr>
        <w:t>Protocol</w:t>
      </w:r>
      <w:r w:rsidRPr="002E3E94">
        <w:rPr>
          <w:rFonts w:ascii="Times New Roman" w:hAnsi="Times New Roman"/>
          <w:sz w:val="28"/>
          <w:szCs w:val="28"/>
        </w:rPr>
        <w:t xml:space="preserve">). 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  <w:lang w:val="en-US"/>
        </w:rPr>
        <w:t>UDP</w:t>
      </w:r>
      <w:r w:rsidRPr="002E3E94">
        <w:rPr>
          <w:rFonts w:ascii="Times New Roman" w:hAnsi="Times New Roman"/>
          <w:sz w:val="28"/>
          <w:szCs w:val="28"/>
        </w:rPr>
        <w:t xml:space="preserve"> аналогичен сервису без подтверждений и без установления соединения на канальном уровне: данный протокол не занимается управлением потоком данных, контролем перегрузки, повторной передачей после приема испорченного сегмента. Все это перекладывается на пользовательские процессы.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  <w:lang w:val="en-US"/>
        </w:rPr>
        <w:t>TCP</w:t>
      </w:r>
      <w:r w:rsidRPr="002E3E94">
        <w:rPr>
          <w:rFonts w:ascii="Times New Roman" w:hAnsi="Times New Roman"/>
          <w:sz w:val="28"/>
          <w:szCs w:val="28"/>
        </w:rPr>
        <w:t xml:space="preserve"> аналогичен сервису с подтверждениями и с установлением соединения на канальном уровне: он устанавливает соединение, управляет потоком данных, упорядочивает данные и т.д.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Для рассматриваемой модели будет предпочтительнее использование протокола </w:t>
      </w:r>
      <w:r w:rsidRPr="002E3E94">
        <w:rPr>
          <w:rFonts w:ascii="Times New Roman" w:hAnsi="Times New Roman"/>
          <w:sz w:val="28"/>
          <w:szCs w:val="28"/>
          <w:lang w:val="en-US"/>
        </w:rPr>
        <w:t>UDP</w:t>
      </w:r>
      <w:r w:rsidRPr="002E3E94">
        <w:rPr>
          <w:rFonts w:ascii="Times New Roman" w:hAnsi="Times New Roman"/>
          <w:sz w:val="28"/>
          <w:szCs w:val="28"/>
        </w:rPr>
        <w:t>, т</w:t>
      </w:r>
      <w:proofErr w:type="gramStart"/>
      <w:r w:rsidRPr="002E3E94">
        <w:rPr>
          <w:rFonts w:ascii="Times New Roman" w:hAnsi="Times New Roman"/>
          <w:sz w:val="28"/>
          <w:szCs w:val="28"/>
        </w:rPr>
        <w:t>.к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это позволит обнаруживать ошибки на пользовательском уровне.</w:t>
      </w:r>
      <w:r w:rsidRPr="002E3E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3E94">
        <w:rPr>
          <w:rFonts w:ascii="Times New Roman" w:hAnsi="Times New Roman"/>
          <w:sz w:val="28"/>
          <w:szCs w:val="28"/>
        </w:rPr>
        <w:t xml:space="preserve">Кроме того, ему требуется меньшее количество байтов служебной нагрузки и, в итоге, меньше времени для передачи данных, чем протоколу </w:t>
      </w:r>
      <w:r w:rsidRPr="002E3E94">
        <w:rPr>
          <w:rFonts w:ascii="Times New Roman" w:hAnsi="Times New Roman"/>
          <w:sz w:val="28"/>
          <w:szCs w:val="28"/>
          <w:lang w:val="en-US"/>
        </w:rPr>
        <w:t>TCP</w:t>
      </w:r>
      <w:r w:rsidRPr="002E3E94">
        <w:rPr>
          <w:rFonts w:ascii="Times New Roman" w:hAnsi="Times New Roman"/>
          <w:sz w:val="28"/>
          <w:szCs w:val="28"/>
        </w:rPr>
        <w:t xml:space="preserve">. Например, если целью соединения было отправить запрос, занимающий один сегмент, и получить ответ, также занимающий один сегмент, то при использовании </w:t>
      </w:r>
      <w:r w:rsidRPr="002E3E94">
        <w:rPr>
          <w:rFonts w:ascii="Times New Roman" w:hAnsi="Times New Roman"/>
          <w:sz w:val="28"/>
          <w:szCs w:val="28"/>
          <w:lang w:val="en-US"/>
        </w:rPr>
        <w:t>TCP</w:t>
      </w:r>
      <w:r w:rsidRPr="002E3E94">
        <w:rPr>
          <w:rFonts w:ascii="Times New Roman" w:hAnsi="Times New Roman"/>
          <w:sz w:val="28"/>
          <w:szCs w:val="28"/>
        </w:rPr>
        <w:t xml:space="preserve"> будет задействовано восемь сегментов. Если же используется </w:t>
      </w:r>
      <w:r w:rsidRPr="002E3E94">
        <w:rPr>
          <w:rFonts w:ascii="Times New Roman" w:hAnsi="Times New Roman"/>
          <w:sz w:val="28"/>
          <w:szCs w:val="28"/>
          <w:lang w:val="en-US"/>
        </w:rPr>
        <w:t>UDP</w:t>
      </w:r>
      <w:r w:rsidRPr="002E3E94">
        <w:rPr>
          <w:rFonts w:ascii="Times New Roman" w:hAnsi="Times New Roman"/>
          <w:sz w:val="28"/>
          <w:szCs w:val="28"/>
        </w:rPr>
        <w:t>, произойдет обмен только двумя сегментами: запрос и ответ.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Теперь возникает вопрос: как считать количество ошибок с целью оценки качества канала? Можно использовать следующий подход. С некоторой периодичностью передавать фиксированное число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 кодограмм (если количество информационных кодограмм будет меньше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, то необходимо добавить контрольные кодограммы до числа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). Приемная сторона будет знать, что она должна получить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 кодограмм и в случае, если получено </w:t>
      </w:r>
      <w:r w:rsidRPr="002E3E94">
        <w:rPr>
          <w:rFonts w:ascii="Times New Roman" w:hAnsi="Times New Roman"/>
          <w:sz w:val="28"/>
          <w:szCs w:val="28"/>
        </w:rPr>
        <w:lastRenderedPageBreak/>
        <w:t xml:space="preserve">менее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 кодограмм, то можно легко посчитать количество потерянных кодограмм данных и, следовательно, оценить качество канала. 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В итоге получаем. На передающей стороне:</w:t>
      </w:r>
    </w:p>
    <w:p w:rsidR="00F2750F" w:rsidRPr="002E3E94" w:rsidRDefault="00F2750F" w:rsidP="002E3E94">
      <w:pPr>
        <w:spacing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 = </w:t>
      </w:r>
      <w:r w:rsidRPr="002E3E94">
        <w:rPr>
          <w:rFonts w:ascii="Times New Roman" w:hAnsi="Times New Roman"/>
          <w:sz w:val="28"/>
          <w:szCs w:val="28"/>
          <w:lang w:val="en-US"/>
        </w:rPr>
        <w:t>I</w:t>
      </w:r>
      <w:r w:rsidRPr="002E3E94">
        <w:rPr>
          <w:rFonts w:ascii="Times New Roman" w:hAnsi="Times New Roman"/>
          <w:sz w:val="28"/>
          <w:szCs w:val="28"/>
        </w:rPr>
        <w:t xml:space="preserve"> + </w:t>
      </w:r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</w:rPr>
        <w:t xml:space="preserve"> </w:t>
      </w:r>
      <w:r w:rsidR="002E3E94" w:rsidRPr="002E3E94">
        <w:rPr>
          <w:rFonts w:ascii="Times New Roman" w:hAnsi="Times New Roman"/>
          <w:sz w:val="28"/>
          <w:szCs w:val="28"/>
        </w:rPr>
        <w:t xml:space="preserve">      </w:t>
      </w:r>
      <w:r w:rsidRPr="002E3E94">
        <w:rPr>
          <w:rFonts w:ascii="Times New Roman" w:hAnsi="Times New Roman"/>
          <w:sz w:val="28"/>
          <w:szCs w:val="28"/>
        </w:rPr>
        <w:t xml:space="preserve">  (3)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где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 – общее число кодограмм, </w:t>
      </w:r>
      <w:r w:rsidRPr="002E3E94">
        <w:rPr>
          <w:rFonts w:ascii="Times New Roman" w:hAnsi="Times New Roman"/>
          <w:sz w:val="28"/>
          <w:szCs w:val="28"/>
          <w:lang w:val="en-US"/>
        </w:rPr>
        <w:t>I</w:t>
      </w:r>
      <w:r w:rsidRPr="002E3E94">
        <w:rPr>
          <w:rFonts w:ascii="Times New Roman" w:hAnsi="Times New Roman"/>
          <w:sz w:val="28"/>
          <w:szCs w:val="28"/>
        </w:rPr>
        <w:t xml:space="preserve"> – информационные кодограммы, </w:t>
      </w:r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</w:rPr>
        <w:t xml:space="preserve"> – контрольные кодограммы (</w:t>
      </w:r>
      <w:r w:rsidRPr="002E3E94">
        <w:rPr>
          <w:rFonts w:ascii="Times New Roman" w:hAnsi="Times New Roman"/>
          <w:sz w:val="28"/>
          <w:szCs w:val="28"/>
          <w:lang w:val="en-US"/>
        </w:rPr>
        <w:t>K</w:t>
      </w:r>
      <w:r w:rsidRPr="002E3E94">
        <w:rPr>
          <w:rFonts w:ascii="Times New Roman" w:hAnsi="Times New Roman"/>
          <w:sz w:val="28"/>
          <w:szCs w:val="28"/>
        </w:rPr>
        <w:t xml:space="preserve"> ϵ [0;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>]).</w:t>
      </w:r>
    </w:p>
    <w:p w:rsidR="00F2750F" w:rsidRPr="002E3E94" w:rsidRDefault="00F2750F" w:rsidP="002E3E94">
      <w:pPr>
        <w:spacing w:line="240" w:lineRule="auto"/>
        <w:ind w:firstLine="425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На приемной стороне:</w:t>
      </w:r>
    </w:p>
    <w:p w:rsidR="00F2750F" w:rsidRPr="002E3E94" w:rsidRDefault="00F2750F" w:rsidP="002E3E94">
      <w:pPr>
        <w:spacing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ош</w:t>
      </w:r>
      <w:proofErr w:type="spellEnd"/>
      <w:r w:rsidRPr="002E3E9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E3E94">
        <w:rPr>
          <w:rFonts w:ascii="Times New Roman" w:hAnsi="Times New Roman"/>
          <w:sz w:val="28"/>
          <w:szCs w:val="28"/>
        </w:rPr>
        <w:t xml:space="preserve">=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 –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прн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</w:t>
      </w:r>
      <w:r w:rsidR="002E3E94" w:rsidRPr="002E3E94">
        <w:rPr>
          <w:rFonts w:ascii="Times New Roman" w:hAnsi="Times New Roman"/>
          <w:sz w:val="28"/>
          <w:szCs w:val="28"/>
        </w:rPr>
        <w:t xml:space="preserve">               </w:t>
      </w:r>
      <w:r w:rsidRPr="002E3E94">
        <w:rPr>
          <w:rFonts w:ascii="Times New Roman" w:hAnsi="Times New Roman"/>
          <w:sz w:val="28"/>
          <w:szCs w:val="28"/>
        </w:rPr>
        <w:t xml:space="preserve"> (4)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Pr="002E3E94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proofErr w:type="gramEnd"/>
      <w:r w:rsidRPr="002E3E94">
        <w:rPr>
          <w:rFonts w:ascii="Times New Roman" w:hAnsi="Times New Roman"/>
          <w:sz w:val="28"/>
          <w:szCs w:val="28"/>
          <w:vertAlign w:val="subscript"/>
        </w:rPr>
        <w:t>ош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– число потерянных кодограмм,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r w:rsidRPr="002E3E94">
        <w:rPr>
          <w:rFonts w:ascii="Times New Roman" w:hAnsi="Times New Roman"/>
          <w:sz w:val="28"/>
          <w:szCs w:val="28"/>
        </w:rPr>
        <w:t xml:space="preserve"> – общее число кодограмм, </w:t>
      </w:r>
      <w:r w:rsidRPr="002E3E94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2E3E94">
        <w:rPr>
          <w:rFonts w:ascii="Times New Roman" w:hAnsi="Times New Roman"/>
          <w:sz w:val="28"/>
          <w:szCs w:val="28"/>
          <w:vertAlign w:val="subscript"/>
        </w:rPr>
        <w:t>прн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– число принятых кодограмм.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Таким образом, можно применить метод «скользящего окна» для оценки состояния канала связи. 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E94">
        <w:rPr>
          <w:rFonts w:ascii="Times New Roman" w:hAnsi="Times New Roman"/>
          <w:sz w:val="28"/>
          <w:szCs w:val="28"/>
        </w:rPr>
        <w:t xml:space="preserve">При разработке программного обеспечения необходимо рассмотреть сетевые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сокеты</w:t>
      </w:r>
      <w:proofErr w:type="spellEnd"/>
      <w:r w:rsidRPr="002E3E94">
        <w:rPr>
          <w:rFonts w:ascii="Times New Roman" w:hAnsi="Times New Roman"/>
          <w:sz w:val="28"/>
          <w:szCs w:val="28"/>
        </w:rPr>
        <w:t>.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Сокеты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– механизм взаимодействия процессов, причем сетевые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сокеты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позволяют обмениваться данными процессам как на одном хосте, так и процессам на разных хостах.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3E94">
        <w:rPr>
          <w:rFonts w:ascii="Times New Roman" w:hAnsi="Times New Roman"/>
          <w:sz w:val="28"/>
          <w:szCs w:val="28"/>
        </w:rPr>
        <w:t>Сокеты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характеризуются тремя атрибутами: доменом, типом и протоколом [3].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Домены задают рабочую среду, которую будет использовать соединение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сокетов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. Самый популярный домен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сокетов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– </w:t>
      </w:r>
      <w:r w:rsidRPr="002E3E94">
        <w:rPr>
          <w:rFonts w:ascii="Times New Roman" w:hAnsi="Times New Roman"/>
          <w:sz w:val="28"/>
          <w:szCs w:val="28"/>
          <w:lang w:val="en-US"/>
        </w:rPr>
        <w:t>AF</w:t>
      </w:r>
      <w:r w:rsidRPr="002E3E94">
        <w:rPr>
          <w:rFonts w:ascii="Times New Roman" w:hAnsi="Times New Roman"/>
          <w:sz w:val="28"/>
          <w:szCs w:val="28"/>
        </w:rPr>
        <w:t>_</w:t>
      </w:r>
      <w:r w:rsidRPr="002E3E94">
        <w:rPr>
          <w:rFonts w:ascii="Times New Roman" w:hAnsi="Times New Roman"/>
          <w:sz w:val="28"/>
          <w:szCs w:val="28"/>
          <w:lang w:val="en-US"/>
        </w:rPr>
        <w:t>INET</w:t>
      </w:r>
      <w:r w:rsidRPr="002E3E94">
        <w:rPr>
          <w:rFonts w:ascii="Times New Roman" w:hAnsi="Times New Roman"/>
          <w:sz w:val="28"/>
          <w:szCs w:val="28"/>
        </w:rPr>
        <w:t xml:space="preserve">, применяемый во многих локальных сетях и в Интернете. 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Существует два типа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сокетов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: потоковые и </w:t>
      </w:r>
      <w:proofErr w:type="spellStart"/>
      <w:r w:rsidRPr="002E3E94">
        <w:rPr>
          <w:rFonts w:ascii="Times New Roman" w:hAnsi="Times New Roman"/>
          <w:sz w:val="28"/>
          <w:szCs w:val="28"/>
        </w:rPr>
        <w:t>дейтаграммные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E3E94">
        <w:rPr>
          <w:rFonts w:ascii="Times New Roman" w:hAnsi="Times New Roman"/>
          <w:sz w:val="28"/>
          <w:szCs w:val="28"/>
        </w:rPr>
        <w:t>Потоковые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сокеты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обеспечивают соединение, представляющее собой последовательный и надежный двунаправленный поток байтов. </w:t>
      </w:r>
      <w:proofErr w:type="gramStart"/>
      <w:r w:rsidRPr="002E3E94">
        <w:rPr>
          <w:rFonts w:ascii="Times New Roman" w:hAnsi="Times New Roman"/>
          <w:sz w:val="28"/>
          <w:szCs w:val="28"/>
        </w:rPr>
        <w:t>Потоковые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сокеты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реализованы в домене </w:t>
      </w:r>
      <w:r w:rsidRPr="002E3E94">
        <w:rPr>
          <w:rFonts w:ascii="Times New Roman" w:hAnsi="Times New Roman"/>
          <w:sz w:val="28"/>
          <w:szCs w:val="28"/>
          <w:lang w:val="en-US"/>
        </w:rPr>
        <w:t>AF</w:t>
      </w:r>
      <w:r w:rsidRPr="002E3E94">
        <w:rPr>
          <w:rFonts w:ascii="Times New Roman" w:hAnsi="Times New Roman"/>
          <w:sz w:val="28"/>
          <w:szCs w:val="28"/>
        </w:rPr>
        <w:t>_</w:t>
      </w:r>
      <w:r w:rsidRPr="002E3E94">
        <w:rPr>
          <w:rFonts w:ascii="Times New Roman" w:hAnsi="Times New Roman"/>
          <w:sz w:val="28"/>
          <w:szCs w:val="28"/>
          <w:lang w:val="en-US"/>
        </w:rPr>
        <w:t>INET</w:t>
      </w:r>
      <w:r w:rsidRPr="002E3E94">
        <w:rPr>
          <w:rFonts w:ascii="Times New Roman" w:hAnsi="Times New Roman"/>
          <w:sz w:val="28"/>
          <w:szCs w:val="28"/>
        </w:rPr>
        <w:t xml:space="preserve"> соединениями на базе протоколов </w:t>
      </w:r>
      <w:r w:rsidRPr="002E3E94">
        <w:rPr>
          <w:rFonts w:ascii="Times New Roman" w:hAnsi="Times New Roman"/>
          <w:sz w:val="28"/>
          <w:szCs w:val="28"/>
          <w:lang w:val="en-US"/>
        </w:rPr>
        <w:t>TCP</w:t>
      </w:r>
      <w:r w:rsidRPr="002E3E94">
        <w:rPr>
          <w:rFonts w:ascii="Times New Roman" w:hAnsi="Times New Roman"/>
          <w:sz w:val="28"/>
          <w:szCs w:val="28"/>
        </w:rPr>
        <w:t>/</w:t>
      </w:r>
      <w:r w:rsidRPr="002E3E94">
        <w:rPr>
          <w:rFonts w:ascii="Times New Roman" w:hAnsi="Times New Roman"/>
          <w:sz w:val="28"/>
          <w:szCs w:val="28"/>
          <w:lang w:val="en-US"/>
        </w:rPr>
        <w:t>IP</w:t>
      </w:r>
      <w:r w:rsidRPr="002E3E94">
        <w:rPr>
          <w:rFonts w:ascii="Times New Roman" w:hAnsi="Times New Roman"/>
          <w:sz w:val="28"/>
          <w:szCs w:val="28"/>
        </w:rPr>
        <w:t xml:space="preserve">. В отличие от </w:t>
      </w:r>
      <w:proofErr w:type="gramStart"/>
      <w:r w:rsidRPr="002E3E94">
        <w:rPr>
          <w:rFonts w:ascii="Times New Roman" w:hAnsi="Times New Roman"/>
          <w:sz w:val="28"/>
          <w:szCs w:val="28"/>
        </w:rPr>
        <w:t>потоковых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</w:rPr>
        <w:t>дейтаграммные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сокеты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не устанавливают и не поддерживают соединение. </w:t>
      </w:r>
      <w:proofErr w:type="spellStart"/>
      <w:r w:rsidRPr="002E3E94">
        <w:rPr>
          <w:rFonts w:ascii="Times New Roman" w:hAnsi="Times New Roman"/>
          <w:sz w:val="28"/>
          <w:szCs w:val="28"/>
        </w:rPr>
        <w:t>Дейтаграммные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сокеты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также </w:t>
      </w:r>
      <w:proofErr w:type="gramStart"/>
      <w:r w:rsidRPr="002E3E94">
        <w:rPr>
          <w:rFonts w:ascii="Times New Roman" w:hAnsi="Times New Roman"/>
          <w:sz w:val="28"/>
          <w:szCs w:val="28"/>
        </w:rPr>
        <w:t>реализованы</w:t>
      </w:r>
      <w:proofErr w:type="gramEnd"/>
      <w:r w:rsidRPr="002E3E94">
        <w:rPr>
          <w:rFonts w:ascii="Times New Roman" w:hAnsi="Times New Roman"/>
          <w:sz w:val="28"/>
          <w:szCs w:val="28"/>
        </w:rPr>
        <w:t xml:space="preserve"> в домене </w:t>
      </w:r>
      <w:r w:rsidRPr="002E3E94">
        <w:rPr>
          <w:rFonts w:ascii="Times New Roman" w:hAnsi="Times New Roman"/>
          <w:sz w:val="28"/>
          <w:szCs w:val="28"/>
          <w:lang w:val="en-US"/>
        </w:rPr>
        <w:t>AF</w:t>
      </w:r>
      <w:r w:rsidRPr="002E3E94">
        <w:rPr>
          <w:rFonts w:ascii="Times New Roman" w:hAnsi="Times New Roman"/>
          <w:sz w:val="28"/>
          <w:szCs w:val="28"/>
        </w:rPr>
        <w:t>_</w:t>
      </w:r>
      <w:r w:rsidRPr="002E3E94">
        <w:rPr>
          <w:rFonts w:ascii="Times New Roman" w:hAnsi="Times New Roman"/>
          <w:sz w:val="28"/>
          <w:szCs w:val="28"/>
          <w:lang w:val="en-US"/>
        </w:rPr>
        <w:t>INET</w:t>
      </w:r>
      <w:r w:rsidRPr="002E3E94">
        <w:rPr>
          <w:rFonts w:ascii="Times New Roman" w:hAnsi="Times New Roman"/>
          <w:sz w:val="28"/>
          <w:szCs w:val="28"/>
        </w:rPr>
        <w:t xml:space="preserve">, но с помощью соединений </w:t>
      </w:r>
      <w:r w:rsidRPr="002E3E94">
        <w:rPr>
          <w:rFonts w:ascii="Times New Roman" w:hAnsi="Times New Roman"/>
          <w:sz w:val="28"/>
          <w:szCs w:val="28"/>
          <w:lang w:val="en-US"/>
        </w:rPr>
        <w:t>UDP</w:t>
      </w:r>
      <w:r w:rsidRPr="002E3E94">
        <w:rPr>
          <w:rFonts w:ascii="Times New Roman" w:hAnsi="Times New Roman"/>
          <w:sz w:val="28"/>
          <w:szCs w:val="28"/>
        </w:rPr>
        <w:t>/</w:t>
      </w:r>
      <w:r w:rsidRPr="002E3E94">
        <w:rPr>
          <w:rFonts w:ascii="Times New Roman" w:hAnsi="Times New Roman"/>
          <w:sz w:val="28"/>
          <w:szCs w:val="28"/>
          <w:lang w:val="en-US"/>
        </w:rPr>
        <w:t>IP</w:t>
      </w:r>
      <w:r w:rsidRPr="002E3E94">
        <w:rPr>
          <w:rFonts w:ascii="Times New Roman" w:hAnsi="Times New Roman"/>
          <w:sz w:val="28"/>
          <w:szCs w:val="28"/>
        </w:rPr>
        <w:t>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Если низкоуровневый механизм передачи данных позволяет применять несколько протоколов, предоставляющих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требуемого типа, можно выбрать конкретный протокол или </w:t>
      </w:r>
      <w:proofErr w:type="spellStart"/>
      <w:r w:rsidRPr="002E3E94">
        <w:rPr>
          <w:rFonts w:ascii="Times New Roman" w:hAnsi="Times New Roman"/>
          <w:sz w:val="28"/>
          <w:szCs w:val="28"/>
        </w:rPr>
        <w:t>сокет</w:t>
      </w:r>
      <w:proofErr w:type="spellEnd"/>
      <w:r w:rsidRPr="002E3E94">
        <w:rPr>
          <w:rFonts w:ascii="Times New Roman" w:hAnsi="Times New Roman"/>
          <w:sz w:val="28"/>
          <w:szCs w:val="28"/>
        </w:rPr>
        <w:t>. Обычно на более низком уровне применяется один протокол, поэтому он выбирается как протокол по умолчанию.</w:t>
      </w:r>
    </w:p>
    <w:p w:rsidR="00F2750F" w:rsidRPr="002E3E94" w:rsidRDefault="00F2750F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При разработке программного обеспечения на передающей стороне необходимо применять алгоритм, изображенный на рис. 2. На приемной стороне необходимо применять алгоритм, изображенный на рис. 3.</w:t>
      </w:r>
    </w:p>
    <w:p w:rsidR="00EF4C54" w:rsidRPr="002E3E94" w:rsidRDefault="00EF4C54" w:rsidP="002E3E94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04"/>
        <w:gridCol w:w="4368"/>
      </w:tblGrid>
      <w:tr w:rsidR="00EF4C54" w:rsidRPr="002E3E94" w:rsidTr="00EF4C54">
        <w:tc>
          <w:tcPr>
            <w:tcW w:w="236" w:type="dxa"/>
          </w:tcPr>
          <w:p w:rsidR="00EF4C54" w:rsidRPr="002E3E94" w:rsidRDefault="00EF4C54" w:rsidP="002E3E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E94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2849855" cy="4809506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7751" r="-3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46" cy="480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E94" w:rsidRPr="002E3E94" w:rsidRDefault="002E3E94" w:rsidP="002E3E94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F4C54" w:rsidRPr="002E3E94" w:rsidRDefault="00EF4C54" w:rsidP="002E3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9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Рис. 2. </w:t>
            </w:r>
            <w:r w:rsidRPr="002E3E9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Алгоритм на передающей стороне</w:t>
            </w:r>
          </w:p>
          <w:p w:rsidR="00EF4C54" w:rsidRPr="002E3E94" w:rsidRDefault="00EF4C54" w:rsidP="002E3E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C54" w:rsidRPr="002E3E94" w:rsidRDefault="00EF4C54" w:rsidP="002E3E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F4C54" w:rsidRPr="002E3E94" w:rsidRDefault="00EF4C54" w:rsidP="002E3E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C54" w:rsidRPr="002E3E94" w:rsidRDefault="00EF4C54" w:rsidP="002E3E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E94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2636322" cy="5732407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0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954" cy="573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C54" w:rsidRPr="002E3E94" w:rsidRDefault="00EF4C54" w:rsidP="002E3E94">
            <w:pPr>
              <w:ind w:firstLine="425"/>
              <w:jc w:val="center"/>
              <w:rPr>
                <w:rFonts w:ascii="Times New Roman" w:hAnsi="Times New Roman"/>
                <w:color w:val="548DD4"/>
                <w:sz w:val="28"/>
                <w:szCs w:val="28"/>
              </w:rPr>
            </w:pPr>
            <w:r w:rsidRPr="002E3E9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Рис. 3. </w:t>
            </w:r>
            <w:r w:rsidRPr="002E3E9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Алгоритм на приемной стороне</w:t>
            </w:r>
          </w:p>
          <w:p w:rsidR="00EF4C54" w:rsidRPr="002E3E94" w:rsidRDefault="00EF4C54" w:rsidP="002E3E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50F" w:rsidRPr="002E3E94" w:rsidRDefault="00F2750F" w:rsidP="002E3E94">
      <w:pPr>
        <w:spacing w:line="240" w:lineRule="auto"/>
        <w:ind w:firstLine="425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2750F" w:rsidRPr="002E3E94" w:rsidRDefault="00F2750F" w:rsidP="002E3E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E94">
        <w:rPr>
          <w:rFonts w:ascii="Times New Roman" w:hAnsi="Times New Roman"/>
          <w:b/>
          <w:sz w:val="28"/>
          <w:szCs w:val="28"/>
        </w:rPr>
        <w:t>Заключение</w:t>
      </w:r>
    </w:p>
    <w:p w:rsidR="00F2750F" w:rsidRPr="002E3E94" w:rsidRDefault="00F2750F" w:rsidP="002E3E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>Необходимо отметить, что данный способ организации обмена данными позволяет работать с минимальными задержками, что требуется в системах реального масштаба времени, одновременно с этим производя контроль качества канала, что необходимо для обеспечения надежности системы.</w:t>
      </w:r>
    </w:p>
    <w:p w:rsidR="00F2750F" w:rsidRPr="002E3E94" w:rsidRDefault="00F2750F" w:rsidP="002E3E94">
      <w:pPr>
        <w:spacing w:line="240" w:lineRule="auto"/>
        <w:jc w:val="center"/>
        <w:rPr>
          <w:rFonts w:ascii="Times New Roman" w:hAnsi="Times New Roman"/>
          <w:color w:val="548DD4"/>
          <w:sz w:val="28"/>
          <w:szCs w:val="28"/>
        </w:rPr>
      </w:pPr>
    </w:p>
    <w:p w:rsidR="00F2750F" w:rsidRPr="002E3E94" w:rsidRDefault="00F2750F" w:rsidP="002E3E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50F" w:rsidRPr="002E3E94" w:rsidRDefault="00F2750F" w:rsidP="002E3E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50F" w:rsidRPr="002E3E94" w:rsidRDefault="002E3E94" w:rsidP="002E3E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E94">
        <w:rPr>
          <w:rFonts w:ascii="Times New Roman" w:hAnsi="Times New Roman"/>
          <w:b/>
          <w:sz w:val="28"/>
          <w:szCs w:val="28"/>
        </w:rPr>
        <w:t>Л</w:t>
      </w:r>
      <w:r w:rsidR="00F2750F" w:rsidRPr="002E3E94">
        <w:rPr>
          <w:rFonts w:ascii="Times New Roman" w:hAnsi="Times New Roman"/>
          <w:b/>
          <w:sz w:val="28"/>
          <w:szCs w:val="28"/>
        </w:rPr>
        <w:t>итератур</w:t>
      </w:r>
      <w:r w:rsidRPr="002E3E94">
        <w:rPr>
          <w:rFonts w:ascii="Times New Roman" w:hAnsi="Times New Roman"/>
          <w:b/>
          <w:sz w:val="28"/>
          <w:szCs w:val="28"/>
        </w:rPr>
        <w:t>а</w:t>
      </w:r>
    </w:p>
    <w:p w:rsidR="00F2750F" w:rsidRPr="002E3E94" w:rsidRDefault="00F2750F" w:rsidP="002E3E94">
      <w:pPr>
        <w:spacing w:line="240" w:lineRule="auto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1. Патент на изобретение № 2598807«Способ контроля качества  каналов   передачи  данных»,  </w:t>
      </w:r>
      <w:proofErr w:type="spellStart"/>
      <w:r w:rsidRPr="002E3E94">
        <w:rPr>
          <w:rFonts w:ascii="Times New Roman" w:hAnsi="Times New Roman"/>
          <w:sz w:val="28"/>
          <w:szCs w:val="28"/>
        </w:rPr>
        <w:t>Савватеев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Pr="002E3E94">
        <w:rPr>
          <w:rFonts w:ascii="Times New Roman" w:hAnsi="Times New Roman"/>
          <w:sz w:val="28"/>
          <w:szCs w:val="28"/>
        </w:rPr>
        <w:t>Нимира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 М.Г.</w:t>
      </w:r>
    </w:p>
    <w:p w:rsidR="00F2750F" w:rsidRPr="002E3E94" w:rsidRDefault="00F2750F" w:rsidP="002E3E94">
      <w:pPr>
        <w:spacing w:line="240" w:lineRule="auto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E3E94">
        <w:rPr>
          <w:rFonts w:ascii="Times New Roman" w:hAnsi="Times New Roman"/>
          <w:sz w:val="28"/>
          <w:szCs w:val="28"/>
        </w:rPr>
        <w:t>Таненбаум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, Э. Компьютерные сети / </w:t>
      </w:r>
      <w:proofErr w:type="spellStart"/>
      <w:r w:rsidRPr="002E3E94">
        <w:rPr>
          <w:rFonts w:ascii="Times New Roman" w:hAnsi="Times New Roman"/>
          <w:sz w:val="28"/>
          <w:szCs w:val="28"/>
        </w:rPr>
        <w:t>Э.Таненбаум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3E94">
        <w:rPr>
          <w:rFonts w:ascii="Times New Roman" w:hAnsi="Times New Roman"/>
          <w:sz w:val="28"/>
          <w:szCs w:val="28"/>
        </w:rPr>
        <w:t>Д.Уэзеролл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. – СПб.: Питер, 2012. – 960 </w:t>
      </w:r>
      <w:proofErr w:type="gramStart"/>
      <w:r w:rsidRPr="002E3E94">
        <w:rPr>
          <w:rFonts w:ascii="Times New Roman" w:hAnsi="Times New Roman"/>
          <w:sz w:val="28"/>
          <w:szCs w:val="28"/>
        </w:rPr>
        <w:t>с</w:t>
      </w:r>
      <w:proofErr w:type="gramEnd"/>
      <w:r w:rsidRPr="002E3E94">
        <w:rPr>
          <w:rFonts w:ascii="Times New Roman" w:hAnsi="Times New Roman"/>
          <w:sz w:val="28"/>
          <w:szCs w:val="28"/>
        </w:rPr>
        <w:t>.</w:t>
      </w:r>
    </w:p>
    <w:p w:rsidR="00F2750F" w:rsidRPr="002E3E94" w:rsidRDefault="00F2750F" w:rsidP="002E3E94">
      <w:pPr>
        <w:spacing w:line="240" w:lineRule="auto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3. Мэтью, Н. Основы программирования в </w:t>
      </w:r>
      <w:r w:rsidRPr="002E3E94">
        <w:rPr>
          <w:rFonts w:ascii="Times New Roman" w:hAnsi="Times New Roman"/>
          <w:sz w:val="28"/>
          <w:szCs w:val="28"/>
          <w:lang w:val="en-US"/>
        </w:rPr>
        <w:t>Linux</w:t>
      </w:r>
      <w:r w:rsidRPr="002E3E94">
        <w:rPr>
          <w:rFonts w:ascii="Times New Roman" w:hAnsi="Times New Roman"/>
          <w:sz w:val="28"/>
          <w:szCs w:val="28"/>
        </w:rPr>
        <w:t xml:space="preserve"> / Н.Мэтью, </w:t>
      </w:r>
      <w:proofErr w:type="spellStart"/>
      <w:r w:rsidRPr="002E3E94">
        <w:rPr>
          <w:rFonts w:ascii="Times New Roman" w:hAnsi="Times New Roman"/>
          <w:sz w:val="28"/>
          <w:szCs w:val="28"/>
        </w:rPr>
        <w:t>Р.Стоунс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. – СПб.: </w:t>
      </w:r>
      <w:proofErr w:type="spellStart"/>
      <w:r w:rsidRPr="002E3E94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, 2009. – 896 </w:t>
      </w:r>
      <w:proofErr w:type="gramStart"/>
      <w:r w:rsidRPr="002E3E94">
        <w:rPr>
          <w:rFonts w:ascii="Times New Roman" w:hAnsi="Times New Roman"/>
          <w:sz w:val="28"/>
          <w:szCs w:val="28"/>
        </w:rPr>
        <w:t>с</w:t>
      </w:r>
      <w:proofErr w:type="gramEnd"/>
      <w:r w:rsidRPr="002E3E94">
        <w:rPr>
          <w:rFonts w:ascii="Times New Roman" w:hAnsi="Times New Roman"/>
          <w:sz w:val="28"/>
          <w:szCs w:val="28"/>
        </w:rPr>
        <w:t>.</w:t>
      </w:r>
    </w:p>
    <w:p w:rsidR="00F2750F" w:rsidRPr="002E3E94" w:rsidRDefault="00F2750F" w:rsidP="002E3E94">
      <w:pPr>
        <w:spacing w:line="240" w:lineRule="auto"/>
        <w:rPr>
          <w:rFonts w:ascii="Times New Roman" w:hAnsi="Times New Roman"/>
          <w:sz w:val="28"/>
          <w:szCs w:val="28"/>
        </w:rPr>
      </w:pPr>
      <w:r w:rsidRPr="002E3E9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E3E94">
        <w:rPr>
          <w:rFonts w:ascii="Times New Roman" w:hAnsi="Times New Roman"/>
          <w:sz w:val="28"/>
          <w:szCs w:val="28"/>
        </w:rPr>
        <w:t>Стивенс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, У.Р. </w:t>
      </w:r>
      <w:r w:rsidRPr="002E3E94">
        <w:rPr>
          <w:rFonts w:ascii="Times New Roman" w:hAnsi="Times New Roman"/>
          <w:sz w:val="28"/>
          <w:szCs w:val="28"/>
          <w:lang w:val="en-US"/>
        </w:rPr>
        <w:t>UNIX</w:t>
      </w:r>
      <w:r w:rsidRPr="002E3E94">
        <w:rPr>
          <w:rFonts w:ascii="Times New Roman" w:hAnsi="Times New Roman"/>
          <w:sz w:val="28"/>
          <w:szCs w:val="28"/>
        </w:rPr>
        <w:t xml:space="preserve">: разработка сетевых приложений / </w:t>
      </w:r>
      <w:proofErr w:type="spellStart"/>
      <w:r w:rsidRPr="002E3E94">
        <w:rPr>
          <w:rFonts w:ascii="Times New Roman" w:hAnsi="Times New Roman"/>
          <w:sz w:val="28"/>
          <w:szCs w:val="28"/>
        </w:rPr>
        <w:t>У.Р.Стивенс</w:t>
      </w:r>
      <w:proofErr w:type="spellEnd"/>
      <w:r w:rsidRPr="002E3E94">
        <w:rPr>
          <w:rFonts w:ascii="Times New Roman" w:hAnsi="Times New Roman"/>
          <w:sz w:val="28"/>
          <w:szCs w:val="28"/>
        </w:rPr>
        <w:t xml:space="preserve">. – СПб.: Питер, 2003. – 1088 </w:t>
      </w:r>
      <w:proofErr w:type="gramStart"/>
      <w:r w:rsidRPr="002E3E94">
        <w:rPr>
          <w:rFonts w:ascii="Times New Roman" w:hAnsi="Times New Roman"/>
          <w:sz w:val="28"/>
          <w:szCs w:val="28"/>
        </w:rPr>
        <w:t>с</w:t>
      </w:r>
      <w:proofErr w:type="gramEnd"/>
      <w:r w:rsidRPr="002E3E94">
        <w:rPr>
          <w:rFonts w:ascii="Times New Roman" w:hAnsi="Times New Roman"/>
          <w:sz w:val="28"/>
          <w:szCs w:val="28"/>
        </w:rPr>
        <w:t>.</w:t>
      </w:r>
    </w:p>
    <w:p w:rsidR="00F2750F" w:rsidRPr="002E3E94" w:rsidRDefault="00F2750F" w:rsidP="002E3E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2750F" w:rsidRPr="00F2750F" w:rsidRDefault="00F2750F" w:rsidP="00F2750F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F2750F" w:rsidRPr="00F2750F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F2750F"/>
    <w:rsid w:val="00121CCE"/>
    <w:rsid w:val="00194CBD"/>
    <w:rsid w:val="001F2B77"/>
    <w:rsid w:val="002B6209"/>
    <w:rsid w:val="002C773C"/>
    <w:rsid w:val="002E3E94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A6FAE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EF4C54"/>
    <w:rsid w:val="00F06219"/>
    <w:rsid w:val="00F07D28"/>
    <w:rsid w:val="00F2750F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0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F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2017-06-28T08:14:00Z</dcterms:created>
  <dcterms:modified xsi:type="dcterms:W3CDTF">2017-06-28T09:02:00Z</dcterms:modified>
</cp:coreProperties>
</file>