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6E5D" w:rsidRPr="007E6E5D" w:rsidRDefault="007E6E5D" w:rsidP="007E6E5D">
      <w:pPr>
        <w:shd w:val="clear" w:color="auto" w:fill="FFFFFF"/>
        <w:spacing w:line="240" w:lineRule="auto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DA22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ru-RU"/>
        </w:rPr>
        <w:t>BC</w:t>
      </w:r>
      <w:r w:rsidRPr="00DA22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/</w:t>
      </w:r>
      <w:r w:rsidRPr="00DA22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ru-RU"/>
        </w:rPr>
        <w:t>NW</w:t>
      </w:r>
      <w:r w:rsidRPr="00DA22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2018 № 1 (32)</w:t>
      </w:r>
      <w:r w:rsidRPr="007E6E5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:10.6</w:t>
      </w:r>
    </w:p>
    <w:p w:rsidR="00F07D28" w:rsidRPr="0006026E" w:rsidRDefault="007E6E5D" w:rsidP="007E6E5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6026E">
        <w:rPr>
          <w:rFonts w:ascii="Times New Roman" w:hAnsi="Times New Roman" w:cs="Times New Roman"/>
          <w:b/>
          <w:sz w:val="28"/>
          <w:szCs w:val="28"/>
        </w:rPr>
        <w:t>РЕАЛИЗАЦИЯ И ОПТИМИЗАЦИЯ МЕТОДА ВОКСЕЛЬНОГО ГЛОБАЛЬНОГО ОСВЕЩЕНИЯ ТРЕХМЕРНЫХ СЦЕН</w:t>
      </w:r>
    </w:p>
    <w:p w:rsidR="007E6E5D" w:rsidRPr="0006026E" w:rsidRDefault="007E6E5D" w:rsidP="007E6E5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6026E">
        <w:rPr>
          <w:rFonts w:ascii="Times New Roman" w:hAnsi="Times New Roman" w:cs="Times New Roman"/>
          <w:sz w:val="28"/>
          <w:szCs w:val="28"/>
        </w:rPr>
        <w:t>Никитенко М. С., Карвовский Д. А.</w:t>
      </w:r>
    </w:p>
    <w:p w:rsidR="007E6E5D" w:rsidRPr="00E12516" w:rsidRDefault="007E6E5D" w:rsidP="007E6E5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12516">
        <w:rPr>
          <w:rFonts w:ascii="Times New Roman" w:hAnsi="Times New Roman" w:cs="Times New Roman"/>
          <w:sz w:val="28"/>
          <w:szCs w:val="28"/>
        </w:rPr>
        <w:t>Современные системы компьютерной визуализации в реальном времени получают все большую популярность за счет обеспечения интерактивности и предоставления пользователю возможности визуальной обратной связи. К таким системам относятся системы виртуальной и дополненной реальности, где главным требованием становится получение фотореалистичной графики.</w:t>
      </w:r>
    </w:p>
    <w:p w:rsidR="007E6E5D" w:rsidRPr="00E12516" w:rsidRDefault="007E6E5D" w:rsidP="007E6E5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12516">
        <w:rPr>
          <w:rFonts w:ascii="Times New Roman" w:hAnsi="Times New Roman" w:cs="Times New Roman"/>
          <w:sz w:val="28"/>
          <w:szCs w:val="28"/>
        </w:rPr>
        <w:t>Одним из ключевых моментов в получении такой графики является физически корректное моделирование глобального освещения трехмерной сцены. Однако это требует применения трассировки и бросания лучей, что является очень ресурсоемким процессом.</w:t>
      </w:r>
    </w:p>
    <w:p w:rsidR="007E6E5D" w:rsidRPr="00E12516" w:rsidRDefault="007E6E5D" w:rsidP="007E6E5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12516">
        <w:rPr>
          <w:rFonts w:ascii="Times New Roman" w:hAnsi="Times New Roman" w:cs="Times New Roman"/>
          <w:sz w:val="28"/>
          <w:szCs w:val="28"/>
        </w:rPr>
        <w:t xml:space="preserve">Для расчета глобального освещения в реальном времени на данный момент разработаны различные методы, позволяющие эффективно рассчитать первичное освещение и аппроксимировать вторичное (косвенное) освещение. </w:t>
      </w:r>
    </w:p>
    <w:p w:rsidR="007E6E5D" w:rsidRPr="00E12516" w:rsidRDefault="007E6E5D" w:rsidP="007E6E5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12516">
        <w:rPr>
          <w:rFonts w:ascii="Times New Roman" w:hAnsi="Times New Roman" w:cs="Times New Roman"/>
          <w:sz w:val="28"/>
          <w:szCs w:val="28"/>
        </w:rPr>
        <w:t xml:space="preserve">Одним из наиболее перспективных в настоящее время является метод </w:t>
      </w:r>
      <w:proofErr w:type="spellStart"/>
      <w:r w:rsidRPr="00E12516">
        <w:rPr>
          <w:rFonts w:ascii="Times New Roman" w:hAnsi="Times New Roman" w:cs="Times New Roman"/>
          <w:sz w:val="28"/>
          <w:szCs w:val="28"/>
        </w:rPr>
        <w:t>воксельного</w:t>
      </w:r>
      <w:proofErr w:type="spellEnd"/>
      <w:r w:rsidRPr="00E12516">
        <w:rPr>
          <w:rFonts w:ascii="Times New Roman" w:hAnsi="Times New Roman" w:cs="Times New Roman"/>
          <w:sz w:val="28"/>
          <w:szCs w:val="28"/>
        </w:rPr>
        <w:t xml:space="preserve"> глобального освещения [1]. Этот метод использует </w:t>
      </w:r>
      <w:proofErr w:type="spellStart"/>
      <w:r w:rsidRPr="00E12516">
        <w:rPr>
          <w:rFonts w:ascii="Times New Roman" w:hAnsi="Times New Roman" w:cs="Times New Roman"/>
          <w:sz w:val="28"/>
          <w:szCs w:val="28"/>
        </w:rPr>
        <w:t>воксельную</w:t>
      </w:r>
      <w:proofErr w:type="spellEnd"/>
      <w:r w:rsidRPr="00E12516">
        <w:rPr>
          <w:rFonts w:ascii="Times New Roman" w:hAnsi="Times New Roman" w:cs="Times New Roman"/>
          <w:sz w:val="28"/>
          <w:szCs w:val="28"/>
        </w:rPr>
        <w:t xml:space="preserve"> сетку для хранения информации об освещении в каждой точке сцены, а трассировка сцены осуществляется  конусами для расчета эффекта отраженного света.</w:t>
      </w:r>
    </w:p>
    <w:p w:rsidR="007E6E5D" w:rsidRPr="00E12516" w:rsidRDefault="007E6E5D" w:rsidP="007E6E5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12516">
        <w:rPr>
          <w:rFonts w:ascii="Times New Roman" w:hAnsi="Times New Roman" w:cs="Times New Roman"/>
          <w:sz w:val="28"/>
          <w:szCs w:val="28"/>
        </w:rPr>
        <w:t xml:space="preserve">Главной проблемой данного метода является оптимальное </w:t>
      </w:r>
      <w:proofErr w:type="spellStart"/>
      <w:r w:rsidRPr="00E12516">
        <w:rPr>
          <w:rFonts w:ascii="Times New Roman" w:hAnsi="Times New Roman" w:cs="Times New Roman"/>
          <w:sz w:val="28"/>
          <w:szCs w:val="28"/>
        </w:rPr>
        <w:t>воксельное</w:t>
      </w:r>
      <w:proofErr w:type="spellEnd"/>
      <w:r w:rsidRPr="00E12516">
        <w:rPr>
          <w:rFonts w:ascii="Times New Roman" w:hAnsi="Times New Roman" w:cs="Times New Roman"/>
          <w:sz w:val="28"/>
          <w:szCs w:val="28"/>
        </w:rPr>
        <w:t xml:space="preserve"> представление сцены. Оригинальный метод без внесения оптимизаций требует большого количества видеопамяти. Однако возможно сократить объемы используемой памяти для размещения </w:t>
      </w:r>
      <w:proofErr w:type="spellStart"/>
      <w:r w:rsidRPr="00E12516">
        <w:rPr>
          <w:rFonts w:ascii="Times New Roman" w:hAnsi="Times New Roman" w:cs="Times New Roman"/>
          <w:sz w:val="28"/>
          <w:szCs w:val="28"/>
        </w:rPr>
        <w:t>воксельного</w:t>
      </w:r>
      <w:proofErr w:type="spellEnd"/>
      <w:r w:rsidRPr="00E12516">
        <w:rPr>
          <w:rFonts w:ascii="Times New Roman" w:hAnsi="Times New Roman" w:cs="Times New Roman"/>
          <w:sz w:val="28"/>
          <w:szCs w:val="28"/>
        </w:rPr>
        <w:t xml:space="preserve"> представления сцены с помощью применения разреженного </w:t>
      </w:r>
      <w:proofErr w:type="spellStart"/>
      <w:r w:rsidRPr="00E12516">
        <w:rPr>
          <w:rFonts w:ascii="Times New Roman" w:hAnsi="Times New Roman" w:cs="Times New Roman"/>
          <w:sz w:val="28"/>
          <w:szCs w:val="28"/>
        </w:rPr>
        <w:t>воксельного</w:t>
      </w:r>
      <w:proofErr w:type="spellEnd"/>
      <w:r w:rsidRPr="00E1251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12516">
        <w:rPr>
          <w:rFonts w:ascii="Times New Roman" w:hAnsi="Times New Roman" w:cs="Times New Roman"/>
          <w:sz w:val="28"/>
          <w:szCs w:val="28"/>
        </w:rPr>
        <w:t>октодерева</w:t>
      </w:r>
      <w:proofErr w:type="spellEnd"/>
      <w:r w:rsidRPr="00E12516">
        <w:rPr>
          <w:rFonts w:ascii="Times New Roman" w:hAnsi="Times New Roman" w:cs="Times New Roman"/>
          <w:sz w:val="28"/>
          <w:szCs w:val="28"/>
        </w:rPr>
        <w:t xml:space="preserve"> или трехмерных усеченных пирамид </w:t>
      </w:r>
      <w:r w:rsidRPr="00E12516">
        <w:rPr>
          <w:rFonts w:ascii="Times New Roman" w:hAnsi="Times New Roman" w:cs="Times New Roman"/>
          <w:sz w:val="28"/>
          <w:szCs w:val="28"/>
          <w:lang w:val="en-US"/>
        </w:rPr>
        <w:t>MIP</w:t>
      </w:r>
      <w:r w:rsidRPr="00E12516">
        <w:rPr>
          <w:rFonts w:ascii="Times New Roman" w:hAnsi="Times New Roman" w:cs="Times New Roman"/>
          <w:sz w:val="28"/>
          <w:szCs w:val="28"/>
        </w:rPr>
        <w:t>-уровней.</w:t>
      </w:r>
    </w:p>
    <w:p w:rsidR="007E6E5D" w:rsidRPr="00E12516" w:rsidRDefault="007E6E5D" w:rsidP="007E6E5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12516">
        <w:rPr>
          <w:rFonts w:ascii="Times New Roman" w:hAnsi="Times New Roman" w:cs="Times New Roman"/>
          <w:sz w:val="28"/>
          <w:szCs w:val="28"/>
        </w:rPr>
        <w:t xml:space="preserve">Основными целями данного исследования являются: программная реализация оригинального метода </w:t>
      </w:r>
      <w:proofErr w:type="spellStart"/>
      <w:r w:rsidRPr="00E12516">
        <w:rPr>
          <w:rFonts w:ascii="Times New Roman" w:hAnsi="Times New Roman" w:cs="Times New Roman"/>
          <w:sz w:val="28"/>
          <w:szCs w:val="28"/>
        </w:rPr>
        <w:t>воксельного</w:t>
      </w:r>
      <w:proofErr w:type="spellEnd"/>
      <w:r w:rsidRPr="00E12516">
        <w:rPr>
          <w:rFonts w:ascii="Times New Roman" w:hAnsi="Times New Roman" w:cs="Times New Roman"/>
          <w:sz w:val="28"/>
          <w:szCs w:val="28"/>
        </w:rPr>
        <w:t xml:space="preserve"> глобального освещения с использованием библиотеки </w:t>
      </w:r>
      <w:r w:rsidRPr="00E12516">
        <w:rPr>
          <w:rFonts w:ascii="Times New Roman" w:hAnsi="Times New Roman" w:cs="Times New Roman"/>
          <w:sz w:val="28"/>
          <w:szCs w:val="28"/>
          <w:lang w:val="en-US"/>
        </w:rPr>
        <w:t>OpenGL</w:t>
      </w:r>
      <w:r w:rsidRPr="00E12516">
        <w:rPr>
          <w:rFonts w:ascii="Times New Roman" w:hAnsi="Times New Roman" w:cs="Times New Roman"/>
          <w:sz w:val="28"/>
          <w:szCs w:val="28"/>
        </w:rPr>
        <w:t xml:space="preserve"> (</w:t>
      </w:r>
      <w:r w:rsidRPr="00E12516">
        <w:rPr>
          <w:rFonts w:ascii="Times New Roman" w:hAnsi="Times New Roman" w:cs="Times New Roman"/>
          <w:sz w:val="28"/>
          <w:szCs w:val="28"/>
          <w:lang w:val="en-US"/>
        </w:rPr>
        <w:t>Open</w:t>
      </w:r>
      <w:r w:rsidRPr="00E12516">
        <w:rPr>
          <w:rFonts w:ascii="Times New Roman" w:hAnsi="Times New Roman" w:cs="Times New Roman"/>
          <w:sz w:val="28"/>
          <w:szCs w:val="28"/>
        </w:rPr>
        <w:t xml:space="preserve"> </w:t>
      </w:r>
      <w:r w:rsidRPr="00E12516">
        <w:rPr>
          <w:rFonts w:ascii="Times New Roman" w:hAnsi="Times New Roman" w:cs="Times New Roman"/>
          <w:sz w:val="28"/>
          <w:szCs w:val="28"/>
          <w:lang w:val="en-US"/>
        </w:rPr>
        <w:t>Graphics</w:t>
      </w:r>
      <w:r w:rsidRPr="00E12516">
        <w:rPr>
          <w:rFonts w:ascii="Times New Roman" w:hAnsi="Times New Roman" w:cs="Times New Roman"/>
          <w:sz w:val="28"/>
          <w:szCs w:val="28"/>
        </w:rPr>
        <w:t xml:space="preserve"> </w:t>
      </w:r>
      <w:r w:rsidRPr="00E12516">
        <w:rPr>
          <w:rFonts w:ascii="Times New Roman" w:hAnsi="Times New Roman" w:cs="Times New Roman"/>
          <w:sz w:val="28"/>
          <w:szCs w:val="28"/>
          <w:lang w:val="en-US"/>
        </w:rPr>
        <w:t>Library</w:t>
      </w:r>
      <w:r w:rsidRPr="00E12516">
        <w:rPr>
          <w:rFonts w:ascii="Times New Roman" w:hAnsi="Times New Roman" w:cs="Times New Roman"/>
          <w:sz w:val="28"/>
          <w:szCs w:val="28"/>
        </w:rPr>
        <w:t xml:space="preserve">) [2] и оптимизация с использованием перечисленных выше решений, а также проведение сравнительного анализа полученных реализаций по следующим параметрам: время динамической </w:t>
      </w:r>
      <w:proofErr w:type="spellStart"/>
      <w:r w:rsidRPr="00E12516">
        <w:rPr>
          <w:rFonts w:ascii="Times New Roman" w:hAnsi="Times New Roman" w:cs="Times New Roman"/>
          <w:sz w:val="28"/>
          <w:szCs w:val="28"/>
        </w:rPr>
        <w:t>вокселизации</w:t>
      </w:r>
      <w:proofErr w:type="spellEnd"/>
      <w:r w:rsidRPr="00E12516">
        <w:rPr>
          <w:rFonts w:ascii="Times New Roman" w:hAnsi="Times New Roman" w:cs="Times New Roman"/>
          <w:sz w:val="28"/>
          <w:szCs w:val="28"/>
        </w:rPr>
        <w:t xml:space="preserve"> сцены, время расчета глобальной освещенности и объем занимаемой видеопамяти. В докладе приводятся результаты данного исследования.</w:t>
      </w:r>
    </w:p>
    <w:p w:rsidR="007E6E5D" w:rsidRPr="00391AF5" w:rsidRDefault="007E6E5D" w:rsidP="007E6E5D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91AF5"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7E6E5D" w:rsidRPr="00391AF5" w:rsidRDefault="007E6E5D" w:rsidP="007E6E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1AF5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Pr="00E12516">
        <w:rPr>
          <w:rFonts w:ascii="Times New Roman" w:hAnsi="Times New Roman" w:cs="Times New Roman"/>
          <w:sz w:val="28"/>
          <w:szCs w:val="28"/>
          <w:lang w:val="en-US"/>
        </w:rPr>
        <w:t>Crassin</w:t>
      </w:r>
      <w:proofErr w:type="spellEnd"/>
      <w:r w:rsidRPr="00391AF5">
        <w:rPr>
          <w:rFonts w:ascii="Times New Roman" w:hAnsi="Times New Roman" w:cs="Times New Roman"/>
          <w:sz w:val="28"/>
          <w:szCs w:val="28"/>
        </w:rPr>
        <w:t xml:space="preserve"> </w:t>
      </w:r>
      <w:r w:rsidRPr="00E12516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391AF5">
        <w:rPr>
          <w:rFonts w:ascii="Times New Roman" w:hAnsi="Times New Roman" w:cs="Times New Roman"/>
          <w:sz w:val="28"/>
          <w:szCs w:val="28"/>
        </w:rPr>
        <w:t xml:space="preserve">., </w:t>
      </w:r>
      <w:r w:rsidRPr="00E12516"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391A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E12516">
        <w:rPr>
          <w:rFonts w:ascii="Times New Roman" w:hAnsi="Times New Roman" w:cs="Times New Roman"/>
          <w:sz w:val="28"/>
          <w:szCs w:val="28"/>
          <w:lang w:val="en-US"/>
        </w:rPr>
        <w:t>Neyret</w:t>
      </w:r>
      <w:proofErr w:type="spellEnd"/>
      <w:r w:rsidRPr="00391AF5">
        <w:rPr>
          <w:rFonts w:ascii="Times New Roman" w:hAnsi="Times New Roman" w:cs="Times New Roman"/>
          <w:sz w:val="28"/>
          <w:szCs w:val="28"/>
        </w:rPr>
        <w:t xml:space="preserve">, </w:t>
      </w:r>
      <w:r w:rsidRPr="00E12516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391A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E12516">
        <w:rPr>
          <w:rFonts w:ascii="Times New Roman" w:hAnsi="Times New Roman" w:cs="Times New Roman"/>
          <w:sz w:val="28"/>
          <w:szCs w:val="28"/>
          <w:lang w:val="en-US"/>
        </w:rPr>
        <w:t>Sain</w:t>
      </w:r>
      <w:proofErr w:type="spellEnd"/>
      <w:r w:rsidRPr="00391AF5">
        <w:rPr>
          <w:rFonts w:ascii="Times New Roman" w:hAnsi="Times New Roman" w:cs="Times New Roman"/>
          <w:sz w:val="28"/>
          <w:szCs w:val="28"/>
        </w:rPr>
        <w:t xml:space="preserve">, </w:t>
      </w:r>
      <w:r w:rsidRPr="00E12516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391AF5">
        <w:rPr>
          <w:rFonts w:ascii="Times New Roman" w:hAnsi="Times New Roman" w:cs="Times New Roman"/>
          <w:sz w:val="28"/>
          <w:szCs w:val="28"/>
        </w:rPr>
        <w:t xml:space="preserve">. </w:t>
      </w:r>
      <w:r w:rsidRPr="00E12516">
        <w:rPr>
          <w:rFonts w:ascii="Times New Roman" w:hAnsi="Times New Roman" w:cs="Times New Roman"/>
          <w:sz w:val="28"/>
          <w:szCs w:val="28"/>
          <w:lang w:val="en-US"/>
        </w:rPr>
        <w:t>Green</w:t>
      </w:r>
      <w:r w:rsidRPr="00391AF5">
        <w:rPr>
          <w:rFonts w:ascii="Times New Roman" w:hAnsi="Times New Roman" w:cs="Times New Roman"/>
          <w:sz w:val="28"/>
          <w:szCs w:val="28"/>
        </w:rPr>
        <w:t xml:space="preserve">, </w:t>
      </w:r>
      <w:r w:rsidRPr="00E12516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391A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E12516">
        <w:rPr>
          <w:rFonts w:ascii="Times New Roman" w:hAnsi="Times New Roman" w:cs="Times New Roman"/>
          <w:sz w:val="28"/>
          <w:szCs w:val="28"/>
          <w:lang w:val="en-US"/>
        </w:rPr>
        <w:t>Eismann</w:t>
      </w:r>
      <w:proofErr w:type="spellEnd"/>
      <w:r w:rsidRPr="00391AF5">
        <w:rPr>
          <w:rFonts w:ascii="Times New Roman" w:hAnsi="Times New Roman" w:cs="Times New Roman"/>
          <w:sz w:val="28"/>
          <w:szCs w:val="28"/>
        </w:rPr>
        <w:t xml:space="preserve"> </w:t>
      </w:r>
      <w:r w:rsidRPr="00E12516">
        <w:rPr>
          <w:rFonts w:ascii="Times New Roman" w:hAnsi="Times New Roman" w:cs="Times New Roman"/>
          <w:sz w:val="28"/>
          <w:szCs w:val="28"/>
          <w:lang w:val="en-US"/>
        </w:rPr>
        <w:t>Interactive</w:t>
      </w:r>
      <w:r w:rsidRPr="00391A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12516">
        <w:rPr>
          <w:rFonts w:ascii="Times New Roman" w:hAnsi="Times New Roman" w:cs="Times New Roman"/>
          <w:sz w:val="28"/>
          <w:szCs w:val="28"/>
          <w:lang w:val="en-US"/>
        </w:rPr>
        <w:t>Inderect</w:t>
      </w:r>
      <w:proofErr w:type="spellEnd"/>
      <w:r w:rsidRPr="00391AF5">
        <w:rPr>
          <w:rFonts w:ascii="Times New Roman" w:hAnsi="Times New Roman" w:cs="Times New Roman"/>
          <w:sz w:val="28"/>
          <w:szCs w:val="28"/>
        </w:rPr>
        <w:t xml:space="preserve"> </w:t>
      </w:r>
      <w:r w:rsidRPr="00E12516">
        <w:rPr>
          <w:rFonts w:ascii="Times New Roman" w:hAnsi="Times New Roman" w:cs="Times New Roman"/>
          <w:sz w:val="28"/>
          <w:szCs w:val="28"/>
          <w:lang w:val="en-US"/>
        </w:rPr>
        <w:t>Illumination</w:t>
      </w:r>
    </w:p>
    <w:p w:rsidR="007E6E5D" w:rsidRPr="00E12516" w:rsidRDefault="007E6E5D" w:rsidP="007E6E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12516">
        <w:rPr>
          <w:rFonts w:ascii="Times New Roman" w:hAnsi="Times New Roman" w:cs="Times New Roman"/>
          <w:sz w:val="28"/>
          <w:szCs w:val="28"/>
          <w:lang w:val="en-US"/>
        </w:rPr>
        <w:t xml:space="preserve">Using </w:t>
      </w:r>
      <w:proofErr w:type="spellStart"/>
      <w:r w:rsidRPr="00E12516">
        <w:rPr>
          <w:rFonts w:ascii="Times New Roman" w:hAnsi="Times New Roman" w:cs="Times New Roman"/>
          <w:sz w:val="28"/>
          <w:szCs w:val="28"/>
          <w:lang w:val="en-US"/>
        </w:rPr>
        <w:t>Voxel</w:t>
      </w:r>
      <w:proofErr w:type="spellEnd"/>
      <w:r w:rsidRPr="00E12516">
        <w:rPr>
          <w:rFonts w:ascii="Times New Roman" w:hAnsi="Times New Roman" w:cs="Times New Roman"/>
          <w:sz w:val="28"/>
          <w:szCs w:val="28"/>
          <w:lang w:val="en-US"/>
        </w:rPr>
        <w:t xml:space="preserve"> Cone Tracing // </w:t>
      </w:r>
      <w:proofErr w:type="gramStart"/>
      <w:r w:rsidRPr="00E12516">
        <w:rPr>
          <w:rFonts w:ascii="Times New Roman" w:hAnsi="Times New Roman" w:cs="Times New Roman"/>
          <w:sz w:val="28"/>
          <w:szCs w:val="28"/>
          <w:lang w:val="en-US"/>
        </w:rPr>
        <w:t>The</w:t>
      </w:r>
      <w:proofErr w:type="gramEnd"/>
      <w:r w:rsidRPr="00E12516">
        <w:rPr>
          <w:rFonts w:ascii="Times New Roman" w:hAnsi="Times New Roman" w:cs="Times New Roman"/>
          <w:sz w:val="28"/>
          <w:szCs w:val="28"/>
          <w:lang w:val="en-US"/>
        </w:rPr>
        <w:t xml:space="preserve"> 19th Pacific Conference on Computer Graphics and</w:t>
      </w:r>
    </w:p>
    <w:p w:rsidR="007E6E5D" w:rsidRPr="00E12516" w:rsidRDefault="007E6E5D" w:rsidP="007E6E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12516">
        <w:rPr>
          <w:rFonts w:ascii="Times New Roman" w:hAnsi="Times New Roman" w:cs="Times New Roman"/>
          <w:sz w:val="28"/>
          <w:szCs w:val="28"/>
          <w:lang w:val="en-US"/>
        </w:rPr>
        <w:t>Applications, 21 to 23, 2011 in Kaohsiung, Taiwan</w:t>
      </w:r>
    </w:p>
    <w:p w:rsidR="007E6E5D" w:rsidRPr="00E12516" w:rsidRDefault="007E6E5D" w:rsidP="007E6E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2516">
        <w:rPr>
          <w:rFonts w:ascii="Times New Roman" w:hAnsi="Times New Roman" w:cs="Times New Roman"/>
          <w:sz w:val="28"/>
          <w:szCs w:val="28"/>
          <w:lang w:val="en-US"/>
        </w:rPr>
        <w:t xml:space="preserve">2. </w:t>
      </w:r>
      <w:proofErr w:type="spellStart"/>
      <w:r w:rsidRPr="00E12516">
        <w:rPr>
          <w:rFonts w:ascii="Times New Roman" w:hAnsi="Times New Roman" w:cs="Times New Roman"/>
          <w:sz w:val="28"/>
          <w:szCs w:val="28"/>
          <w:lang w:val="en-US"/>
        </w:rPr>
        <w:t>Вольф</w:t>
      </w:r>
      <w:proofErr w:type="spellEnd"/>
      <w:r w:rsidRPr="00E12516">
        <w:rPr>
          <w:rFonts w:ascii="Times New Roman" w:hAnsi="Times New Roman" w:cs="Times New Roman"/>
          <w:sz w:val="28"/>
          <w:szCs w:val="28"/>
          <w:lang w:val="en-US"/>
        </w:rPr>
        <w:t xml:space="preserve"> Д. OpenGL 4. </w:t>
      </w:r>
      <w:r w:rsidRPr="00E12516">
        <w:rPr>
          <w:rFonts w:ascii="Times New Roman" w:hAnsi="Times New Roman" w:cs="Times New Roman"/>
          <w:sz w:val="28"/>
          <w:szCs w:val="28"/>
        </w:rPr>
        <w:t xml:space="preserve">Язык </w:t>
      </w:r>
      <w:proofErr w:type="spellStart"/>
      <w:r w:rsidRPr="00E12516">
        <w:rPr>
          <w:rFonts w:ascii="Times New Roman" w:hAnsi="Times New Roman" w:cs="Times New Roman"/>
          <w:sz w:val="28"/>
          <w:szCs w:val="28"/>
        </w:rPr>
        <w:t>шейдеров</w:t>
      </w:r>
      <w:proofErr w:type="spellEnd"/>
      <w:r w:rsidRPr="00E12516">
        <w:rPr>
          <w:rFonts w:ascii="Times New Roman" w:hAnsi="Times New Roman" w:cs="Times New Roman"/>
          <w:sz w:val="28"/>
          <w:szCs w:val="28"/>
        </w:rPr>
        <w:t>. Книга рецептов/пер. с англ. А. Н. Киселева. —</w:t>
      </w:r>
    </w:p>
    <w:p w:rsidR="007E6E5D" w:rsidRPr="00E12516" w:rsidRDefault="007E6E5D" w:rsidP="007E6E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2516">
        <w:rPr>
          <w:rFonts w:ascii="Times New Roman" w:hAnsi="Times New Roman" w:cs="Times New Roman"/>
          <w:sz w:val="28"/>
          <w:szCs w:val="28"/>
        </w:rPr>
        <w:t>М.: ДМК Пресс, 2015.</w:t>
      </w:r>
    </w:p>
    <w:p w:rsidR="007E6E5D" w:rsidRPr="0006026E" w:rsidRDefault="0006026E" w:rsidP="0006026E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</w:rPr>
        <w:t>ПРЕЗЕНТАЦИЯ</w:t>
      </w:r>
    </w:p>
    <w:p w:rsidR="0006026E" w:rsidRPr="0006026E" w:rsidRDefault="0006026E" w:rsidP="0006026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6026E">
        <w:rPr>
          <w:rFonts w:ascii="Times New Roman" w:hAnsi="Times New Roman" w:cs="Times New Roman"/>
          <w:b/>
          <w:sz w:val="28"/>
          <w:szCs w:val="28"/>
        </w:rPr>
        <w:t>РЕАЛИЗАЦИЯ И ОПТИМИЗАЦИЯ МЕТОДА ВОКСЕЛЬНОГО ГЛОБАЛЬНОГО ОСВЕЩЕНИЯ ТРЕХМЕРНЫХ СЦЕН</w:t>
      </w:r>
    </w:p>
    <w:p w:rsidR="0006026E" w:rsidRPr="0006026E" w:rsidRDefault="0006026E" w:rsidP="0006026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6026E">
        <w:rPr>
          <w:rFonts w:ascii="Times New Roman" w:hAnsi="Times New Roman" w:cs="Times New Roman"/>
          <w:sz w:val="28"/>
          <w:szCs w:val="28"/>
        </w:rPr>
        <w:t>Никитенко М. С., Карвовский Д. А.</w:t>
      </w:r>
    </w:p>
    <w:p w:rsidR="007E6E5D" w:rsidRDefault="0006026E" w:rsidP="007E6E5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6026E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3pt;height:262.6pt" o:ole="">
            <v:imagedata r:id="rId4" o:title=""/>
          </v:shape>
          <o:OLEObject Type="Embed" ProgID="PowerPoint.Slide.12" ShapeID="_x0000_i1025" DrawAspect="Content" ObjectID="_1593264344" r:id="rId5"/>
        </w:object>
      </w:r>
    </w:p>
    <w:p w:rsidR="0006026E" w:rsidRDefault="0006026E" w:rsidP="007E6E5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6026E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30" type="#_x0000_t75" style="width:467.3pt;height:262.6pt" o:ole="">
            <v:imagedata r:id="rId6" o:title=""/>
          </v:shape>
          <o:OLEObject Type="Embed" ProgID="PowerPoint.Slide.12" ShapeID="_x0000_i1030" DrawAspect="Content" ObjectID="_1593264345" r:id="rId7"/>
        </w:object>
      </w:r>
    </w:p>
    <w:p w:rsidR="0006026E" w:rsidRDefault="0006026E" w:rsidP="007E6E5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6026E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35" type="#_x0000_t75" style="width:467.3pt;height:262.6pt" o:ole="">
            <v:imagedata r:id="rId8" o:title=""/>
          </v:shape>
          <o:OLEObject Type="Embed" ProgID="PowerPoint.Slide.12" ShapeID="_x0000_i1035" DrawAspect="Content" ObjectID="_1593264346" r:id="rId9"/>
        </w:object>
      </w:r>
    </w:p>
    <w:p w:rsidR="0006026E" w:rsidRDefault="0006026E" w:rsidP="007E6E5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6026E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40" type="#_x0000_t75" style="width:467.3pt;height:262.6pt" o:ole="">
            <v:imagedata r:id="rId10" o:title=""/>
          </v:shape>
          <o:OLEObject Type="Embed" ProgID="PowerPoint.Slide.12" ShapeID="_x0000_i1040" DrawAspect="Content" ObjectID="_1593264347" r:id="rId11"/>
        </w:object>
      </w:r>
    </w:p>
    <w:p w:rsidR="0006026E" w:rsidRDefault="0006026E" w:rsidP="007E6E5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6026E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45" type="#_x0000_t75" style="width:467.3pt;height:262.6pt" o:ole="">
            <v:imagedata r:id="rId12" o:title=""/>
          </v:shape>
          <o:OLEObject Type="Embed" ProgID="PowerPoint.Slide.12" ShapeID="_x0000_i1045" DrawAspect="Content" ObjectID="_1593264348" r:id="rId13"/>
        </w:object>
      </w:r>
    </w:p>
    <w:p w:rsidR="0006026E" w:rsidRDefault="0006026E" w:rsidP="007E6E5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6026E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50" type="#_x0000_t75" style="width:467.3pt;height:262.6pt" o:ole="">
            <v:imagedata r:id="rId14" o:title=""/>
          </v:shape>
          <o:OLEObject Type="Embed" ProgID="PowerPoint.Slide.12" ShapeID="_x0000_i1050" DrawAspect="Content" ObjectID="_1593264349" r:id="rId15"/>
        </w:object>
      </w:r>
    </w:p>
    <w:p w:rsidR="0006026E" w:rsidRDefault="0006026E" w:rsidP="007E6E5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6026E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55" type="#_x0000_t75" style="width:467.3pt;height:262.6pt" o:ole="">
            <v:imagedata r:id="rId16" o:title=""/>
          </v:shape>
          <o:OLEObject Type="Embed" ProgID="PowerPoint.Slide.12" ShapeID="_x0000_i1055" DrawAspect="Content" ObjectID="_1593264350" r:id="rId17"/>
        </w:object>
      </w:r>
    </w:p>
    <w:p w:rsidR="0006026E" w:rsidRDefault="0006026E" w:rsidP="007E6E5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6026E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60" type="#_x0000_t75" style="width:467.3pt;height:262.6pt" o:ole="">
            <v:imagedata r:id="rId18" o:title=""/>
          </v:shape>
          <o:OLEObject Type="Embed" ProgID="PowerPoint.Slide.12" ShapeID="_x0000_i1060" DrawAspect="Content" ObjectID="_1593264351" r:id="rId19"/>
        </w:object>
      </w:r>
    </w:p>
    <w:p w:rsidR="0006026E" w:rsidRDefault="0006026E" w:rsidP="007E6E5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6026E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65" type="#_x0000_t75" style="width:467.3pt;height:262.6pt" o:ole="">
            <v:imagedata r:id="rId20" o:title=""/>
          </v:shape>
          <o:OLEObject Type="Embed" ProgID="PowerPoint.Slide.12" ShapeID="_x0000_i1065" DrawAspect="Content" ObjectID="_1593264352" r:id="rId21"/>
        </w:object>
      </w:r>
    </w:p>
    <w:p w:rsidR="0006026E" w:rsidRDefault="0006026E" w:rsidP="007E6E5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6026E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70" type="#_x0000_t75" style="width:467.3pt;height:262.6pt" o:ole="">
            <v:imagedata r:id="rId22" o:title=""/>
          </v:shape>
          <o:OLEObject Type="Embed" ProgID="PowerPoint.Slide.12" ShapeID="_x0000_i1070" DrawAspect="Content" ObjectID="_1593264353" r:id="rId23"/>
        </w:object>
      </w:r>
    </w:p>
    <w:p w:rsidR="0006026E" w:rsidRDefault="0006026E" w:rsidP="007E6E5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6026E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75" type="#_x0000_t75" style="width:467.3pt;height:262.6pt" o:ole="">
            <v:imagedata r:id="rId24" o:title=""/>
          </v:shape>
          <o:OLEObject Type="Embed" ProgID="PowerPoint.Slide.12" ShapeID="_x0000_i1075" DrawAspect="Content" ObjectID="_1593264354" r:id="rId25"/>
        </w:object>
      </w:r>
    </w:p>
    <w:p w:rsidR="0006026E" w:rsidRDefault="0006026E" w:rsidP="007E6E5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6026E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80" type="#_x0000_t75" style="width:467.3pt;height:262.6pt" o:ole="">
            <v:imagedata r:id="rId26" o:title=""/>
          </v:shape>
          <o:OLEObject Type="Embed" ProgID="PowerPoint.Slide.12" ShapeID="_x0000_i1080" DrawAspect="Content" ObjectID="_1593264355" r:id="rId27"/>
        </w:object>
      </w:r>
    </w:p>
    <w:p w:rsidR="0006026E" w:rsidRDefault="0006026E" w:rsidP="007E6E5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6026E">
        <w:rPr>
          <w:rFonts w:ascii="Times New Roman" w:hAnsi="Times New Roman" w:cs="Times New Roman"/>
          <w:b/>
          <w:sz w:val="28"/>
          <w:szCs w:val="28"/>
        </w:rPr>
        <w:object w:dxaOrig="9578" w:dyaOrig="5391">
          <v:shape id="_x0000_i1085" type="#_x0000_t75" style="width:467.3pt;height:262.6pt" o:ole="">
            <v:imagedata r:id="rId28" o:title=""/>
          </v:shape>
          <o:OLEObject Type="Embed" ProgID="PowerPoint.Slide.12" ShapeID="_x0000_i1085" DrawAspect="Content" ObjectID="_1593264356" r:id="rId29"/>
        </w:object>
      </w:r>
    </w:p>
    <w:sectPr w:rsidR="0006026E" w:rsidSect="00F07D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3"/>
  <w:proofState w:spelling="clean" w:grammar="clean"/>
  <w:defaultTabStop w:val="708"/>
  <w:characterSpacingControl w:val="doNotCompress"/>
  <w:compat/>
  <w:rsids>
    <w:rsidRoot w:val="00B17BF1"/>
    <w:rsid w:val="00013F88"/>
    <w:rsid w:val="000443BE"/>
    <w:rsid w:val="000600AB"/>
    <w:rsid w:val="0006026E"/>
    <w:rsid w:val="00121CCE"/>
    <w:rsid w:val="00194CBD"/>
    <w:rsid w:val="001F2B77"/>
    <w:rsid w:val="00216318"/>
    <w:rsid w:val="002B6209"/>
    <w:rsid w:val="002C773C"/>
    <w:rsid w:val="00300AE4"/>
    <w:rsid w:val="0030465D"/>
    <w:rsid w:val="003B6984"/>
    <w:rsid w:val="004945D6"/>
    <w:rsid w:val="004E17D6"/>
    <w:rsid w:val="005213EC"/>
    <w:rsid w:val="006F026E"/>
    <w:rsid w:val="00711CA6"/>
    <w:rsid w:val="00760521"/>
    <w:rsid w:val="0077599B"/>
    <w:rsid w:val="007A4BF3"/>
    <w:rsid w:val="007E6E5D"/>
    <w:rsid w:val="008437D0"/>
    <w:rsid w:val="008B7A61"/>
    <w:rsid w:val="008C1808"/>
    <w:rsid w:val="0095108C"/>
    <w:rsid w:val="00955519"/>
    <w:rsid w:val="00964DE0"/>
    <w:rsid w:val="00995027"/>
    <w:rsid w:val="00A250EA"/>
    <w:rsid w:val="00AF1D51"/>
    <w:rsid w:val="00AF1DC3"/>
    <w:rsid w:val="00B072B7"/>
    <w:rsid w:val="00B14C6D"/>
    <w:rsid w:val="00B17BF1"/>
    <w:rsid w:val="00B510F5"/>
    <w:rsid w:val="00B55522"/>
    <w:rsid w:val="00B977D8"/>
    <w:rsid w:val="00BC7EE4"/>
    <w:rsid w:val="00BE33AB"/>
    <w:rsid w:val="00C04A2C"/>
    <w:rsid w:val="00C36FE1"/>
    <w:rsid w:val="00C774BC"/>
    <w:rsid w:val="00C905FB"/>
    <w:rsid w:val="00CC649D"/>
    <w:rsid w:val="00D070EC"/>
    <w:rsid w:val="00D40A18"/>
    <w:rsid w:val="00D6436F"/>
    <w:rsid w:val="00DA75B3"/>
    <w:rsid w:val="00DB6A2E"/>
    <w:rsid w:val="00E24ED0"/>
    <w:rsid w:val="00E355C2"/>
    <w:rsid w:val="00E748E3"/>
    <w:rsid w:val="00E86FE6"/>
    <w:rsid w:val="00F06219"/>
    <w:rsid w:val="00F07D28"/>
    <w:rsid w:val="00F62497"/>
    <w:rsid w:val="00FC2485"/>
    <w:rsid w:val="00FC2CAE"/>
    <w:rsid w:val="00FE7F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6E5D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8</Pages>
  <Words>446</Words>
  <Characters>2543</Characters>
  <Application>Microsoft Office Word</Application>
  <DocSecurity>0</DocSecurity>
  <Lines>21</Lines>
  <Paragraphs>5</Paragraphs>
  <ScaleCrop>false</ScaleCrop>
  <Company>MPEI</Company>
  <LinksUpToDate>false</LinksUpToDate>
  <CharactersWithSpaces>2984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2018-07-16T06:38:00Z</dcterms:created>
  <dcterms:modified xsi:type="dcterms:W3CDTF">2018-07-16T13:36:00Z</dcterms:modified>
</cp:coreProperties>
</file>