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76" w:rsidRPr="001E7276" w:rsidRDefault="001E7276" w:rsidP="001E7276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(32)</w:t>
      </w:r>
      <w:r w:rsidRPr="001E72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:13.1</w:t>
      </w:r>
    </w:p>
    <w:p w:rsidR="00F07D28" w:rsidRPr="001E7276" w:rsidRDefault="001E7276" w:rsidP="001E7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276">
        <w:rPr>
          <w:rFonts w:ascii="Times New Roman" w:hAnsi="Times New Roman" w:cs="Times New Roman"/>
          <w:b/>
          <w:sz w:val="28"/>
          <w:szCs w:val="28"/>
        </w:rPr>
        <w:t>ПРОГРАММНЫЙ УЧЕБНО-ЛАБОРАТОРНЫЙ КОМПЛЕКС ДЛЯ РАБОТЫ С ЦИФРОВЫМ ОБОРУДОВАНИЕМ</w:t>
      </w:r>
    </w:p>
    <w:p w:rsidR="001E7276" w:rsidRPr="001E7276" w:rsidRDefault="001E7276" w:rsidP="001E7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51">
        <w:rPr>
          <w:rFonts w:ascii="Times New Roman" w:hAnsi="Times New Roman" w:cs="Times New Roman"/>
          <w:sz w:val="28"/>
          <w:szCs w:val="28"/>
        </w:rPr>
        <w:t>Уварова А. А., Уварова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B51">
        <w:rPr>
          <w:rFonts w:ascii="Times New Roman" w:hAnsi="Times New Roman" w:cs="Times New Roman"/>
          <w:sz w:val="28"/>
          <w:szCs w:val="28"/>
        </w:rPr>
        <w:t xml:space="preserve">Е. А.. </w:t>
      </w:r>
      <w:proofErr w:type="spellStart"/>
      <w:r w:rsidRPr="00674B51">
        <w:rPr>
          <w:rFonts w:ascii="Times New Roman" w:hAnsi="Times New Roman" w:cs="Times New Roman"/>
          <w:sz w:val="28"/>
          <w:szCs w:val="28"/>
        </w:rPr>
        <w:t>Кобяк</w:t>
      </w:r>
      <w:proofErr w:type="spellEnd"/>
      <w:r w:rsidRPr="00674B51">
        <w:rPr>
          <w:rFonts w:ascii="Times New Roman" w:hAnsi="Times New Roman" w:cs="Times New Roman"/>
          <w:sz w:val="28"/>
          <w:szCs w:val="28"/>
        </w:rPr>
        <w:t xml:space="preserve"> А. Т</w:t>
      </w:r>
      <w:r w:rsidRPr="005F51FD">
        <w:rPr>
          <w:rFonts w:ascii="Times New Roman" w:hAnsi="Times New Roman" w:cs="Times New Roman"/>
          <w:sz w:val="28"/>
          <w:szCs w:val="28"/>
        </w:rPr>
        <w:t>.</w:t>
      </w:r>
    </w:p>
    <w:p w:rsidR="001E7276" w:rsidRPr="00AC2E63" w:rsidRDefault="001E7276" w:rsidP="001E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>Создание программного учебного комплекса представляет собой одно из важных направлений в компьютеризации обучения. Соединение оптимизированного интерфейса, вычислительных, информационных и других возможностей вычислительной техники несет в себе большой потенциал. Таким примером является разработанный на кафедре Вычислительных машин, систем и сетей (ВМСС) НИУ «МЭИ» программный учебно-лабораторный комплекс.</w:t>
      </w:r>
    </w:p>
    <w:p w:rsidR="001E7276" w:rsidRPr="00AC2E63" w:rsidRDefault="001E7276" w:rsidP="001E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>Замена устаревшего измерительного оборудования в середине 2000 годов на кафедре ВМСС позволила автоматизировать процесс исследования и проводить дальнейшую обработку полученной информации с помощью компьютера. Однако при интенсивной эксплуатации лаборатории осциллографы и генераторы некорректно выполняют некоторые функции при ручном управлении.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 </w:t>
      </w:r>
      <w:r w:rsidRPr="00DF382D">
        <w:rPr>
          <w:rFonts w:ascii="Times New Roman" w:hAnsi="Times New Roman" w:cs="Times New Roman"/>
          <w:sz w:val="28"/>
          <w:szCs w:val="28"/>
        </w:rPr>
        <w:tab/>
      </w:r>
      <w:r w:rsidRPr="00AC2E63">
        <w:rPr>
          <w:rFonts w:ascii="Times New Roman" w:hAnsi="Times New Roman" w:cs="Times New Roman"/>
          <w:sz w:val="28"/>
          <w:szCs w:val="28"/>
        </w:rPr>
        <w:t>С применением разработанного программного учебно-лабораторного комплекса могут быть устранены данные неточности срабатывания оборудования, тем самым продлевая срок эксплуатации приборов.</w:t>
      </w:r>
    </w:p>
    <w:p w:rsidR="001E7276" w:rsidRPr="00AC2E63" w:rsidRDefault="001E7276" w:rsidP="001E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>Программный учебно-лабораторный комплекс для работы с цифровым оборудованием состоит из следующих программ: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1) </w:t>
      </w:r>
      <w:r w:rsidRPr="00AC2E63">
        <w:rPr>
          <w:rFonts w:ascii="Times New Roman" w:hAnsi="Times New Roman" w:cs="Times New Roman"/>
          <w:sz w:val="28"/>
          <w:szCs w:val="28"/>
          <w:lang w:val="en-US"/>
        </w:rPr>
        <w:t>Oscilloscope</w:t>
      </w:r>
      <w:r w:rsidRPr="00AC2E63">
        <w:rPr>
          <w:rFonts w:ascii="Times New Roman" w:hAnsi="Times New Roman" w:cs="Times New Roman"/>
          <w:sz w:val="28"/>
          <w:szCs w:val="28"/>
        </w:rPr>
        <w:t xml:space="preserve"> управляет цифровым осциллографом и позволяет получать снимок с экрана, сохранять изображение;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2) </w:t>
      </w:r>
      <w:r w:rsidRPr="00AC2E63">
        <w:rPr>
          <w:rFonts w:ascii="Times New Roman" w:hAnsi="Times New Roman" w:cs="Times New Roman"/>
          <w:sz w:val="28"/>
          <w:szCs w:val="28"/>
          <w:lang w:val="en-US"/>
        </w:rPr>
        <w:t>Generator</w:t>
      </w:r>
      <w:r w:rsidRPr="00AC2E63">
        <w:rPr>
          <w:rFonts w:ascii="Times New Roman" w:hAnsi="Times New Roman" w:cs="Times New Roman"/>
          <w:sz w:val="28"/>
          <w:szCs w:val="28"/>
        </w:rPr>
        <w:t xml:space="preserve"> управляет генератором сигналов специальной формы;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C2E63">
        <w:rPr>
          <w:rFonts w:ascii="Times New Roman" w:hAnsi="Times New Roman" w:cs="Times New Roman"/>
          <w:sz w:val="28"/>
          <w:szCs w:val="28"/>
          <w:lang w:val="en-US"/>
        </w:rPr>
        <w:t>Voltmetr</w:t>
      </w:r>
      <w:proofErr w:type="spellEnd"/>
      <w:r w:rsidRPr="00AC2E63">
        <w:rPr>
          <w:rFonts w:ascii="Times New Roman" w:hAnsi="Times New Roman" w:cs="Times New Roman"/>
          <w:sz w:val="28"/>
          <w:szCs w:val="28"/>
        </w:rPr>
        <w:t xml:space="preserve"> показывает напряжения, считываемые с осциллографа;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4) </w:t>
      </w:r>
      <w:r w:rsidRPr="00AC2E63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Pr="00AC2E63">
        <w:rPr>
          <w:rFonts w:ascii="Times New Roman" w:hAnsi="Times New Roman" w:cs="Times New Roman"/>
          <w:sz w:val="28"/>
          <w:szCs w:val="28"/>
        </w:rPr>
        <w:t xml:space="preserve"> позволяет устанавливать параметры на генераторе и снимать данные с осциллографа, и визуально отражать амплитудно-частотную характеристику в логарифмическом масштабе;</w:t>
      </w:r>
    </w:p>
    <w:p w:rsidR="001E7276" w:rsidRPr="00AC2E63" w:rsidRDefault="001E7276" w:rsidP="001E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 xml:space="preserve">5) </w:t>
      </w:r>
      <w:r w:rsidRPr="00AC2E63">
        <w:rPr>
          <w:rFonts w:ascii="Times New Roman" w:hAnsi="Times New Roman" w:cs="Times New Roman"/>
          <w:sz w:val="28"/>
          <w:szCs w:val="28"/>
          <w:lang w:val="en-US"/>
        </w:rPr>
        <w:t>Phase</w:t>
      </w:r>
      <w:r w:rsidRPr="00AC2E63">
        <w:rPr>
          <w:rFonts w:ascii="Times New Roman" w:hAnsi="Times New Roman" w:cs="Times New Roman"/>
          <w:sz w:val="28"/>
          <w:szCs w:val="28"/>
        </w:rPr>
        <w:t xml:space="preserve"> позволяет устанавливать частоту на генераторе, измерять фазу с помощью осциллографа и строить </w:t>
      </w:r>
      <w:proofErr w:type="spellStart"/>
      <w:r w:rsidRPr="00AC2E63">
        <w:rPr>
          <w:rFonts w:ascii="Times New Roman" w:hAnsi="Times New Roman" w:cs="Times New Roman"/>
          <w:sz w:val="28"/>
          <w:szCs w:val="28"/>
        </w:rPr>
        <w:t>фазочастотную</w:t>
      </w:r>
      <w:proofErr w:type="spellEnd"/>
      <w:r w:rsidRPr="00AC2E63">
        <w:rPr>
          <w:rFonts w:ascii="Times New Roman" w:hAnsi="Times New Roman" w:cs="Times New Roman"/>
          <w:sz w:val="28"/>
          <w:szCs w:val="28"/>
        </w:rPr>
        <w:t xml:space="preserve"> характеристику.</w:t>
      </w:r>
    </w:p>
    <w:p w:rsidR="001E7276" w:rsidRPr="00AC2E63" w:rsidRDefault="001E7276" w:rsidP="001E7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E63">
        <w:rPr>
          <w:rFonts w:ascii="Times New Roman" w:hAnsi="Times New Roman" w:cs="Times New Roman"/>
          <w:sz w:val="28"/>
          <w:szCs w:val="28"/>
        </w:rPr>
        <w:t>Разработанный комплекс направлен на решение актуальной научной проблемы — создание информационно-управляющих систем и комплексов.</w:t>
      </w:r>
    </w:p>
    <w:p w:rsidR="001E7276" w:rsidRPr="001E7276" w:rsidRDefault="001E7276" w:rsidP="001E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276" w:rsidRPr="001E7276" w:rsidRDefault="001E7276" w:rsidP="001E72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E7276" w:rsidRPr="001E727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E7276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7C09B1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>MPEI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2018-07-17T09:40:00Z</dcterms:modified>
</cp:coreProperties>
</file>