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BC7" w:rsidRDefault="00CA3BC7" w:rsidP="00CA3BC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F56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BC</w:t>
      </w:r>
      <w:r w:rsidRPr="004F56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</w:t>
      </w:r>
      <w:r w:rsidRPr="004F56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NW</w:t>
      </w:r>
      <w:r w:rsidRPr="00E0625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4F56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201</w:t>
      </w:r>
      <w:r w:rsidRPr="00E06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4F56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 1 (3</w:t>
      </w:r>
      <w:r w:rsidRPr="00E06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4F56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:5.1</w:t>
      </w:r>
    </w:p>
    <w:p w:rsidR="00CA3BC7" w:rsidRPr="00CA3BC7" w:rsidRDefault="00CA3BC7" w:rsidP="00CA3BC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 w:rsidRPr="00CA3BC7">
        <w:rPr>
          <w:rFonts w:ascii="Times New Roman" w:hAnsi="Times New Roman" w:cs="Times New Roman"/>
          <w:b/>
          <w:sz w:val="28"/>
          <w:szCs w:val="28"/>
        </w:rPr>
        <w:t>ВЫБОР ОПТИМАЛЬНОГО ПРОТОКОЛА ДОСТУПА К СРЕДЕ В КОРПОРАТИВНЫХ БЕСПРОВОДНЫХ ЛОКАЛЬНЫХ СЕТЯХ СТАНДАРТА 802.11</w:t>
      </w:r>
    </w:p>
    <w:p w:rsidR="00F07D28" w:rsidRDefault="00CA3BC7" w:rsidP="00CA3B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D7F">
        <w:rPr>
          <w:rFonts w:ascii="Times New Roman" w:hAnsi="Times New Roman" w:cs="Times New Roman"/>
          <w:sz w:val="28"/>
          <w:szCs w:val="28"/>
        </w:rPr>
        <w:t>Руденкова</w:t>
      </w:r>
      <w:r w:rsidRPr="00B67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 А.,</w:t>
      </w:r>
      <w:r w:rsidRPr="00210D7F">
        <w:rPr>
          <w:rFonts w:ascii="Times New Roman" w:hAnsi="Times New Roman" w:cs="Times New Roman"/>
          <w:sz w:val="28"/>
          <w:szCs w:val="28"/>
        </w:rPr>
        <w:t xml:space="preserve"> Абросимов</w:t>
      </w:r>
      <w:r w:rsidRPr="00B67A01">
        <w:rPr>
          <w:rFonts w:ascii="Times New Roman" w:hAnsi="Times New Roman" w:cs="Times New Roman"/>
          <w:sz w:val="28"/>
          <w:szCs w:val="28"/>
        </w:rPr>
        <w:t xml:space="preserve"> </w:t>
      </w:r>
      <w:r w:rsidRPr="00210D7F">
        <w:rPr>
          <w:rFonts w:ascii="Times New Roman" w:hAnsi="Times New Roman" w:cs="Times New Roman"/>
          <w:sz w:val="28"/>
          <w:szCs w:val="28"/>
        </w:rPr>
        <w:t>Л. 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3BC7" w:rsidRDefault="00CA3BC7" w:rsidP="00CA3BC7">
      <w:pPr>
        <w:spacing w:after="0" w:line="240" w:lineRule="auto"/>
        <w:jc w:val="center"/>
        <w:rPr>
          <w:sz w:val="28"/>
          <w:szCs w:val="28"/>
        </w:rPr>
      </w:pPr>
    </w:p>
    <w:p w:rsidR="00CA3BC7" w:rsidRPr="00210D7F" w:rsidRDefault="00CA3BC7" w:rsidP="00CA3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0D7F">
        <w:rPr>
          <w:rFonts w:ascii="Times New Roman" w:hAnsi="Times New Roman" w:cs="Times New Roman"/>
          <w:sz w:val="28"/>
          <w:szCs w:val="28"/>
        </w:rPr>
        <w:t xml:space="preserve">В настоящее время широко распространенным корпоративными беспроводными локальными сетями (БЛВС) являются сети стандарта </w:t>
      </w:r>
      <w:r w:rsidRPr="00210D7F">
        <w:rPr>
          <w:rFonts w:ascii="Times New Roman" w:hAnsi="Times New Roman" w:cs="Times New Roman"/>
          <w:sz w:val="28"/>
          <w:szCs w:val="28"/>
          <w:lang w:val="en-US"/>
        </w:rPr>
        <w:t>IEEE</w:t>
      </w:r>
      <w:r w:rsidRPr="00210D7F">
        <w:rPr>
          <w:rFonts w:ascii="Times New Roman" w:hAnsi="Times New Roman" w:cs="Times New Roman"/>
          <w:sz w:val="28"/>
          <w:szCs w:val="28"/>
        </w:rPr>
        <w:t xml:space="preserve"> 802.11. Большинство приложений беспроводных устройств пользователей являются интерактивными и зависят от задержек при передаче данных. </w:t>
      </w:r>
    </w:p>
    <w:p w:rsidR="00CA3BC7" w:rsidRPr="00210D7F" w:rsidRDefault="00CA3BC7" w:rsidP="00CA3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0D7F">
        <w:rPr>
          <w:rFonts w:ascii="Times New Roman" w:hAnsi="Times New Roman" w:cs="Times New Roman"/>
          <w:sz w:val="28"/>
          <w:szCs w:val="28"/>
        </w:rPr>
        <w:t>Оценка пропускной способности и задержек в БЛВС для различных протоколов доступа к среде рассматривались в моделях [1] [2] [3]. В указанных моделях, делается допущение, что у подключенных к сети станции всегда не пустая очередь пакетов на передачу.</w:t>
      </w:r>
    </w:p>
    <w:p w:rsidR="00CA3BC7" w:rsidRPr="00210D7F" w:rsidRDefault="00CA3BC7" w:rsidP="00CA3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0D7F">
        <w:rPr>
          <w:rFonts w:ascii="Times New Roman" w:hAnsi="Times New Roman" w:cs="Times New Roman"/>
          <w:sz w:val="28"/>
          <w:szCs w:val="28"/>
        </w:rPr>
        <w:t>Данное утверждение делает невозможным использование данных моделей для оценки реальной пропускной способности и задержек трафика пользовательских приложений в корпоративных БЛВС в процессе эксплуатации.</w:t>
      </w:r>
      <w:proofErr w:type="gramEnd"/>
    </w:p>
    <w:p w:rsidR="00CA3BC7" w:rsidRPr="00210D7F" w:rsidRDefault="00CA3BC7" w:rsidP="00CA3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0D7F">
        <w:rPr>
          <w:rFonts w:ascii="Times New Roman" w:hAnsi="Times New Roman" w:cs="Times New Roman"/>
          <w:sz w:val="28"/>
          <w:szCs w:val="28"/>
        </w:rPr>
        <w:t xml:space="preserve">В докладе рассматривается задача уменьшения задержек и увеличения пропускной </w:t>
      </w:r>
      <w:proofErr w:type="gramStart"/>
      <w:r w:rsidRPr="00210D7F">
        <w:rPr>
          <w:rFonts w:ascii="Times New Roman" w:hAnsi="Times New Roman" w:cs="Times New Roman"/>
          <w:sz w:val="28"/>
          <w:szCs w:val="28"/>
        </w:rPr>
        <w:t>способности</w:t>
      </w:r>
      <w:proofErr w:type="gramEnd"/>
      <w:r w:rsidRPr="00210D7F">
        <w:rPr>
          <w:rFonts w:ascii="Times New Roman" w:hAnsi="Times New Roman" w:cs="Times New Roman"/>
          <w:sz w:val="28"/>
          <w:szCs w:val="28"/>
        </w:rPr>
        <w:t xml:space="preserve"> корпоративных БЛВС путем выбора оптимального протокола доступа к среде. Для решения данной задачи был разработан стенд в среде моделирования </w:t>
      </w:r>
      <w:r w:rsidRPr="00210D7F">
        <w:rPr>
          <w:rFonts w:ascii="Times New Roman" w:hAnsi="Times New Roman" w:cs="Times New Roman"/>
          <w:sz w:val="28"/>
          <w:szCs w:val="28"/>
          <w:lang w:val="en-US"/>
        </w:rPr>
        <w:t>OPNET</w:t>
      </w:r>
      <w:r w:rsidRPr="00210D7F">
        <w:rPr>
          <w:rFonts w:ascii="Times New Roman" w:hAnsi="Times New Roman" w:cs="Times New Roman"/>
          <w:sz w:val="28"/>
          <w:szCs w:val="28"/>
        </w:rPr>
        <w:t xml:space="preserve"> для определения критериев переключения в зависимости от условий эксплуатации: количество подключенных беспроводных устройств пользователей с различным типом сетевых приложений.</w:t>
      </w:r>
    </w:p>
    <w:p w:rsidR="00CA3BC7" w:rsidRPr="00210D7F" w:rsidRDefault="00CA3BC7" w:rsidP="00CA3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0D7F">
        <w:rPr>
          <w:rFonts w:ascii="Times New Roman" w:hAnsi="Times New Roman" w:cs="Times New Roman"/>
          <w:sz w:val="28"/>
          <w:szCs w:val="28"/>
        </w:rPr>
        <w:t>В результате решения были определены критерии определяющие выбор оптимального протокола доступа к среде для уменьшения задержки передачи трафика сетевых приложений беспроводных устройств: количество подключенных станций к БЛВС, доля повторно передаваемых кадров, доля управляющего трафика.</w:t>
      </w:r>
    </w:p>
    <w:p w:rsidR="00CA3BC7" w:rsidRPr="00210D7F" w:rsidRDefault="00CA3BC7" w:rsidP="00CA3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0D7F">
        <w:rPr>
          <w:rFonts w:ascii="Times New Roman" w:hAnsi="Times New Roman" w:cs="Times New Roman"/>
          <w:sz w:val="28"/>
          <w:szCs w:val="28"/>
        </w:rPr>
        <w:t>Экспериментальные графики и рекомендуемые значения критериев приводятся в докладе.</w:t>
      </w:r>
    </w:p>
    <w:p w:rsidR="00CA3BC7" w:rsidRPr="00210D7F" w:rsidRDefault="00CA3BC7" w:rsidP="00CA3BC7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0D7F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CA3BC7" w:rsidRPr="00210D7F" w:rsidRDefault="00CA3BC7" w:rsidP="00CA3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D7F">
        <w:rPr>
          <w:rFonts w:ascii="Times New Roman" w:hAnsi="Times New Roman" w:cs="Times New Roman"/>
          <w:sz w:val="28"/>
          <w:szCs w:val="28"/>
        </w:rPr>
        <w:t xml:space="preserve">1. Вишневский В. М., Ляхов А. И., Портной С. Л., </w:t>
      </w:r>
      <w:proofErr w:type="spellStart"/>
      <w:r w:rsidRPr="00210D7F">
        <w:rPr>
          <w:rFonts w:ascii="Times New Roman" w:hAnsi="Times New Roman" w:cs="Times New Roman"/>
          <w:sz w:val="28"/>
          <w:szCs w:val="28"/>
        </w:rPr>
        <w:t>Шахнович</w:t>
      </w:r>
      <w:proofErr w:type="spellEnd"/>
      <w:r w:rsidRPr="00210D7F">
        <w:rPr>
          <w:rFonts w:ascii="Times New Roman" w:hAnsi="Times New Roman" w:cs="Times New Roman"/>
          <w:sz w:val="28"/>
          <w:szCs w:val="28"/>
        </w:rPr>
        <w:t xml:space="preserve"> И. В. </w:t>
      </w:r>
      <w:proofErr w:type="gramStart"/>
      <w:r w:rsidRPr="00210D7F">
        <w:rPr>
          <w:rFonts w:ascii="Times New Roman" w:hAnsi="Times New Roman" w:cs="Times New Roman"/>
          <w:sz w:val="28"/>
          <w:szCs w:val="28"/>
        </w:rPr>
        <w:t>Широкополосные</w:t>
      </w:r>
      <w:proofErr w:type="gramEnd"/>
    </w:p>
    <w:p w:rsidR="00CA3BC7" w:rsidRPr="00210D7F" w:rsidRDefault="00CA3BC7" w:rsidP="00CA3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D7F">
        <w:rPr>
          <w:rFonts w:ascii="Times New Roman" w:hAnsi="Times New Roman" w:cs="Times New Roman"/>
          <w:sz w:val="28"/>
          <w:szCs w:val="28"/>
        </w:rPr>
        <w:t xml:space="preserve">беспроводные сети передачи информации // М.: </w:t>
      </w:r>
      <w:proofErr w:type="spellStart"/>
      <w:r w:rsidRPr="00210D7F">
        <w:rPr>
          <w:rFonts w:ascii="Times New Roman" w:hAnsi="Times New Roman" w:cs="Times New Roman"/>
          <w:sz w:val="28"/>
          <w:szCs w:val="28"/>
        </w:rPr>
        <w:t>Эко-Трендз</w:t>
      </w:r>
      <w:proofErr w:type="spellEnd"/>
      <w:r w:rsidRPr="00210D7F">
        <w:rPr>
          <w:rFonts w:ascii="Times New Roman" w:hAnsi="Times New Roman" w:cs="Times New Roman"/>
          <w:sz w:val="28"/>
          <w:szCs w:val="28"/>
        </w:rPr>
        <w:t xml:space="preserve">, 2005. — 592 </w:t>
      </w:r>
      <w:proofErr w:type="gramStart"/>
      <w:r w:rsidRPr="00210D7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10D7F">
        <w:rPr>
          <w:rFonts w:ascii="Times New Roman" w:hAnsi="Times New Roman" w:cs="Times New Roman"/>
          <w:sz w:val="28"/>
          <w:szCs w:val="28"/>
        </w:rPr>
        <w:t>.</w:t>
      </w:r>
    </w:p>
    <w:p w:rsidR="00CA3BC7" w:rsidRPr="00210D7F" w:rsidRDefault="00CA3BC7" w:rsidP="00CA3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10D7F">
        <w:rPr>
          <w:rFonts w:ascii="Times New Roman" w:hAnsi="Times New Roman" w:cs="Times New Roman"/>
          <w:sz w:val="28"/>
          <w:szCs w:val="28"/>
          <w:lang w:val="en-US"/>
        </w:rPr>
        <w:t>2. Bianchi G. Performance Analysis of the IEEE 802.11 Distributed Coordination Function //</w:t>
      </w:r>
    </w:p>
    <w:p w:rsidR="00CA3BC7" w:rsidRPr="00210D7F" w:rsidRDefault="00CA3BC7" w:rsidP="00CA3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10D7F">
        <w:rPr>
          <w:rFonts w:ascii="Times New Roman" w:hAnsi="Times New Roman" w:cs="Times New Roman"/>
          <w:sz w:val="28"/>
          <w:szCs w:val="28"/>
          <w:lang w:val="en-US"/>
        </w:rPr>
        <w:t>IEEE Journal on Selected Area in Communications 18(3), 2000.</w:t>
      </w:r>
      <w:proofErr w:type="gramEnd"/>
      <w:r w:rsidRPr="00210D7F">
        <w:rPr>
          <w:rFonts w:ascii="Times New Roman" w:hAnsi="Times New Roman" w:cs="Times New Roman"/>
          <w:sz w:val="28"/>
          <w:szCs w:val="28"/>
          <w:lang w:val="en-US"/>
        </w:rPr>
        <w:t xml:space="preserve"> — P. 533–547.</w:t>
      </w:r>
    </w:p>
    <w:p w:rsidR="00CA3BC7" w:rsidRPr="00210D7F" w:rsidRDefault="00CA3BC7" w:rsidP="00CA3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10D7F">
        <w:rPr>
          <w:rFonts w:ascii="Times New Roman" w:hAnsi="Times New Roman" w:cs="Times New Roman"/>
          <w:sz w:val="28"/>
          <w:szCs w:val="28"/>
          <w:lang w:val="en-US"/>
        </w:rPr>
        <w:t>3. Cali F., Conti M., Gregory E. Dynamic Tuning of the IEEE 802.11 Protocol to Achieve a</w:t>
      </w:r>
    </w:p>
    <w:p w:rsidR="00CA3BC7" w:rsidRPr="00210D7F" w:rsidRDefault="00CA3BC7" w:rsidP="00CA3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D7F">
        <w:rPr>
          <w:rFonts w:ascii="Times New Roman" w:hAnsi="Times New Roman" w:cs="Times New Roman"/>
          <w:sz w:val="28"/>
          <w:szCs w:val="28"/>
          <w:lang w:val="en-US"/>
        </w:rPr>
        <w:t>Theoretical Throughput Limit // IEEE/ACM Transactions on Networking, 2000. No</w:t>
      </w:r>
      <w:r w:rsidRPr="00210D7F">
        <w:rPr>
          <w:rFonts w:ascii="Times New Roman" w:hAnsi="Times New Roman" w:cs="Times New Roman"/>
          <w:sz w:val="28"/>
          <w:szCs w:val="28"/>
        </w:rPr>
        <w:t>. 8(6).</w:t>
      </w:r>
    </w:p>
    <w:p w:rsidR="00CA3BC7" w:rsidRPr="00EC4D3F" w:rsidRDefault="00CA3BC7" w:rsidP="00CA3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D7F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210D7F">
        <w:rPr>
          <w:rFonts w:ascii="Times New Roman" w:hAnsi="Times New Roman" w:cs="Times New Roman"/>
          <w:sz w:val="28"/>
          <w:szCs w:val="28"/>
        </w:rPr>
        <w:t>. 785–799.</w:t>
      </w:r>
    </w:p>
    <w:p w:rsidR="00B3068F" w:rsidRPr="00EC4D3F" w:rsidRDefault="00EC4D3F" w:rsidP="00CA3BC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C4D3F">
        <w:rPr>
          <w:rFonts w:ascii="Times New Roman" w:hAnsi="Times New Roman" w:cs="Times New Roman"/>
          <w:b/>
          <w:color w:val="0070C0"/>
          <w:sz w:val="28"/>
          <w:szCs w:val="28"/>
        </w:rPr>
        <w:t>П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РЕЗЕНТАЦИЯ</w:t>
      </w:r>
    </w:p>
    <w:p w:rsidR="00EC4D3F" w:rsidRPr="00CA3BC7" w:rsidRDefault="00EC4D3F" w:rsidP="00EC4D3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 w:rsidRPr="00CA3BC7">
        <w:rPr>
          <w:rFonts w:ascii="Times New Roman" w:hAnsi="Times New Roman" w:cs="Times New Roman"/>
          <w:b/>
          <w:sz w:val="28"/>
          <w:szCs w:val="28"/>
        </w:rPr>
        <w:t>ВЫБОР ОПТИМАЛЬНОГО ПРОТОКОЛА ДОСТУПА К СРЕДЕ В КОРПОРАТИВНЫХ БЕСПРОВОДНЫХ ЛОКАЛЬНЫХ СЕТЯХ СТАНДАРТА 802.11</w:t>
      </w:r>
    </w:p>
    <w:p w:rsidR="00EC4D3F" w:rsidRDefault="00EC4D3F" w:rsidP="00EC4D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D7F">
        <w:rPr>
          <w:rFonts w:ascii="Times New Roman" w:hAnsi="Times New Roman" w:cs="Times New Roman"/>
          <w:sz w:val="28"/>
          <w:szCs w:val="28"/>
        </w:rPr>
        <w:t>Руденкова</w:t>
      </w:r>
      <w:r w:rsidRPr="00B67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 А.,</w:t>
      </w:r>
      <w:r w:rsidRPr="00210D7F">
        <w:rPr>
          <w:rFonts w:ascii="Times New Roman" w:hAnsi="Times New Roman" w:cs="Times New Roman"/>
          <w:sz w:val="28"/>
          <w:szCs w:val="28"/>
        </w:rPr>
        <w:t xml:space="preserve"> Абросимов</w:t>
      </w:r>
      <w:r w:rsidRPr="00B67A01">
        <w:rPr>
          <w:rFonts w:ascii="Times New Roman" w:hAnsi="Times New Roman" w:cs="Times New Roman"/>
          <w:sz w:val="28"/>
          <w:szCs w:val="28"/>
        </w:rPr>
        <w:t xml:space="preserve"> </w:t>
      </w:r>
      <w:r w:rsidRPr="00210D7F">
        <w:rPr>
          <w:rFonts w:ascii="Times New Roman" w:hAnsi="Times New Roman" w:cs="Times New Roman"/>
          <w:sz w:val="28"/>
          <w:szCs w:val="28"/>
        </w:rPr>
        <w:t>Л. 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068F" w:rsidRDefault="00B3068F" w:rsidP="00CA3BC7">
      <w:pPr>
        <w:spacing w:after="0" w:line="240" w:lineRule="auto"/>
        <w:jc w:val="center"/>
        <w:rPr>
          <w:sz w:val="28"/>
          <w:szCs w:val="28"/>
        </w:rPr>
      </w:pPr>
    </w:p>
    <w:p w:rsidR="00670A9D" w:rsidRDefault="00670A9D" w:rsidP="00670A9D">
      <w:pPr>
        <w:pStyle w:val="Default"/>
      </w:pPr>
      <w:r>
        <w:rPr>
          <w:noProof/>
          <w:lang w:eastAsia="ru-RU"/>
        </w:rPr>
        <w:drawing>
          <wp:inline distT="0" distB="0" distL="0" distR="0">
            <wp:extent cx="5296662" cy="3469638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3869" t="27372" r="6413" b="26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42" cy="347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8F" w:rsidRDefault="00670A9D" w:rsidP="00670A9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18582" cy="296257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869" t="27372" r="6413" b="33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837" cy="296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9D" w:rsidRDefault="00670A9D" w:rsidP="00670A9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57622" cy="3097177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485" t="29197" r="6970" b="31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52" cy="310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9D" w:rsidRDefault="00670A9D" w:rsidP="00670A9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23510" cy="2844976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485" t="29197" r="5736" b="3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190" cy="285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9D" w:rsidRDefault="00670A9D" w:rsidP="00670A9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64886" cy="3277394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485" t="28467" r="6981" b="3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52" cy="328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9D" w:rsidRDefault="00670A9D" w:rsidP="00670A9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47766" cy="3282612"/>
            <wp:effectExtent l="19050" t="0" r="5334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280" t="28102" r="7267" b="32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405" cy="328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9D" w:rsidRDefault="00670A9D" w:rsidP="00670A9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57494" cy="225845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074" t="37956" r="7421" b="3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64" cy="226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9D" w:rsidRDefault="00670A9D" w:rsidP="00670A9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21046" cy="3921854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485" t="28832" r="10261" b="25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134" cy="393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9D" w:rsidRDefault="00670A9D" w:rsidP="00670A9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25846" cy="3489648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280" t="28102" r="6014" b="2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037" cy="349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9D" w:rsidRDefault="00670A9D" w:rsidP="00670A9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86806" cy="3690412"/>
            <wp:effectExtent l="19050" t="0" r="9144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4485" t="28102" r="5790" b="26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25" cy="370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9D" w:rsidRDefault="00670A9D" w:rsidP="00670A9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663" cy="3629246"/>
            <wp:effectExtent l="19050" t="0" r="3937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485" t="28102" r="6353" b="29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42" cy="364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9D" w:rsidRDefault="00670A9D" w:rsidP="00670A9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90108" cy="3714978"/>
            <wp:effectExtent l="19050" t="0" r="5842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4280" t="27737" r="6425" b="26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108" cy="371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9D" w:rsidRDefault="00670A9D" w:rsidP="00670A9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93283" cy="4106778"/>
            <wp:effectExtent l="19050" t="0" r="2667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4690" t="27737" r="9044" b="2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32" cy="411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9D" w:rsidRDefault="00670A9D" w:rsidP="00670A9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57494" cy="377177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4690" t="27737" r="5961" b="2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399" cy="37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9D" w:rsidRDefault="00670A9D" w:rsidP="00670A9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84342" cy="3466735"/>
            <wp:effectExtent l="19050" t="0" r="6858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3869" t="27737" r="7847" b="3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77" cy="346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9D" w:rsidRDefault="00670A9D" w:rsidP="00670A9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42966" cy="3818404"/>
            <wp:effectExtent l="19050" t="0" r="5334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4280" t="27737" r="8272" b="2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928" cy="382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9D" w:rsidRDefault="00670A9D" w:rsidP="00670A9D">
      <w:pPr>
        <w:spacing w:after="0" w:line="240" w:lineRule="auto"/>
        <w:rPr>
          <w:sz w:val="28"/>
          <w:szCs w:val="28"/>
        </w:rPr>
      </w:pPr>
    </w:p>
    <w:p w:rsidR="00670A9D" w:rsidRPr="00670A9D" w:rsidRDefault="00670A9D" w:rsidP="00670A9D">
      <w:pPr>
        <w:spacing w:after="0" w:line="240" w:lineRule="auto"/>
        <w:rPr>
          <w:sz w:val="28"/>
          <w:szCs w:val="28"/>
        </w:rPr>
      </w:pPr>
    </w:p>
    <w:p w:rsidR="00B3068F" w:rsidRDefault="00B3068F" w:rsidP="00670A9D">
      <w:pPr>
        <w:spacing w:after="0" w:line="240" w:lineRule="auto"/>
        <w:rPr>
          <w:sz w:val="28"/>
          <w:szCs w:val="28"/>
        </w:rPr>
      </w:pPr>
    </w:p>
    <w:p w:rsidR="00CA3BC7" w:rsidRDefault="00CA3BC7" w:rsidP="00670A9D">
      <w:pPr>
        <w:spacing w:after="0" w:line="240" w:lineRule="auto"/>
        <w:rPr>
          <w:sz w:val="28"/>
          <w:szCs w:val="28"/>
        </w:rPr>
      </w:pPr>
    </w:p>
    <w:p w:rsidR="00CA3BC7" w:rsidRPr="00CA3BC7" w:rsidRDefault="00CA3BC7" w:rsidP="00670A9D">
      <w:pPr>
        <w:spacing w:after="0" w:line="240" w:lineRule="auto"/>
        <w:rPr>
          <w:sz w:val="28"/>
          <w:szCs w:val="28"/>
        </w:rPr>
      </w:pPr>
    </w:p>
    <w:sectPr w:rsidR="00CA3BC7" w:rsidRPr="00CA3BC7" w:rsidSect="00F07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ans">
    <w:altName w:val="Liberation San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D83838"/>
    <w:rsid w:val="000600AB"/>
    <w:rsid w:val="00121CCE"/>
    <w:rsid w:val="00194CBD"/>
    <w:rsid w:val="001F2B77"/>
    <w:rsid w:val="00216318"/>
    <w:rsid w:val="002B6209"/>
    <w:rsid w:val="002C773C"/>
    <w:rsid w:val="00300AE4"/>
    <w:rsid w:val="0030465D"/>
    <w:rsid w:val="003B6984"/>
    <w:rsid w:val="00467DC6"/>
    <w:rsid w:val="004945D6"/>
    <w:rsid w:val="004E17D6"/>
    <w:rsid w:val="005213EC"/>
    <w:rsid w:val="005D596F"/>
    <w:rsid w:val="00670A9D"/>
    <w:rsid w:val="006F026E"/>
    <w:rsid w:val="00711CA6"/>
    <w:rsid w:val="00760521"/>
    <w:rsid w:val="0077599B"/>
    <w:rsid w:val="007A4BF3"/>
    <w:rsid w:val="008437D0"/>
    <w:rsid w:val="008B7A61"/>
    <w:rsid w:val="008C1808"/>
    <w:rsid w:val="0095108C"/>
    <w:rsid w:val="00955519"/>
    <w:rsid w:val="00964DE0"/>
    <w:rsid w:val="00995027"/>
    <w:rsid w:val="00A250EA"/>
    <w:rsid w:val="00A766BE"/>
    <w:rsid w:val="00AF1D51"/>
    <w:rsid w:val="00AF1DC3"/>
    <w:rsid w:val="00B072B7"/>
    <w:rsid w:val="00B14C6D"/>
    <w:rsid w:val="00B3068F"/>
    <w:rsid w:val="00B510F5"/>
    <w:rsid w:val="00B55522"/>
    <w:rsid w:val="00B977D8"/>
    <w:rsid w:val="00BC7EE4"/>
    <w:rsid w:val="00BE33AB"/>
    <w:rsid w:val="00C04A2C"/>
    <w:rsid w:val="00C36FE1"/>
    <w:rsid w:val="00C4592F"/>
    <w:rsid w:val="00C774BC"/>
    <w:rsid w:val="00C905FB"/>
    <w:rsid w:val="00CA3BC7"/>
    <w:rsid w:val="00CC649D"/>
    <w:rsid w:val="00D070EC"/>
    <w:rsid w:val="00D40A18"/>
    <w:rsid w:val="00D6436F"/>
    <w:rsid w:val="00D83838"/>
    <w:rsid w:val="00DA75B3"/>
    <w:rsid w:val="00DB6A2E"/>
    <w:rsid w:val="00E24ED0"/>
    <w:rsid w:val="00E355C2"/>
    <w:rsid w:val="00E748E3"/>
    <w:rsid w:val="00E86FE6"/>
    <w:rsid w:val="00EC4D3F"/>
    <w:rsid w:val="00F0545B"/>
    <w:rsid w:val="00F06219"/>
    <w:rsid w:val="00F07D28"/>
    <w:rsid w:val="00F62497"/>
    <w:rsid w:val="00FC2485"/>
    <w:rsid w:val="00FC2CAE"/>
    <w:rsid w:val="00FE7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B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0A9D"/>
    <w:pPr>
      <w:autoSpaceDE w:val="0"/>
      <w:autoSpaceDN w:val="0"/>
      <w:adjustRightInd w:val="0"/>
      <w:spacing w:after="0" w:line="240" w:lineRule="auto"/>
    </w:pPr>
    <w:rPr>
      <w:rFonts w:ascii="Liberation Sans" w:hAnsi="Liberation Sans" w:cs="Liberation San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9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MPEI</Company>
  <LinksUpToDate>false</LinksUpToDate>
  <CharactersWithSpaces>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2018-07-13T10:34:00Z</dcterms:created>
  <dcterms:modified xsi:type="dcterms:W3CDTF">2018-07-16T08:18:00Z</dcterms:modified>
</cp:coreProperties>
</file>