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663" w:rsidRPr="00B90663" w:rsidRDefault="00B90663" w:rsidP="009F768C">
      <w:pPr>
        <w:shd w:val="clear" w:color="auto" w:fill="FFFFFF"/>
        <w:spacing w:line="240" w:lineRule="auto"/>
        <w:rPr>
          <w:rFonts w:ascii="Times New Roman" w:eastAsia="Times New Roman" w:hAnsi="Times New Roman" w:cs="Times New Roman"/>
          <w:color w:val="000000"/>
          <w:sz w:val="28"/>
          <w:szCs w:val="28"/>
          <w:lang w:eastAsia="ru-RU"/>
        </w:rPr>
      </w:pPr>
      <w:r w:rsidRPr="00B90663">
        <w:rPr>
          <w:rFonts w:ascii="Times New Roman" w:eastAsia="Times New Roman" w:hAnsi="Times New Roman" w:cs="Times New Roman"/>
          <w:b/>
          <w:bCs/>
          <w:color w:val="000000"/>
          <w:sz w:val="28"/>
          <w:szCs w:val="28"/>
          <w:lang w:val="en-US" w:eastAsia="ru-RU"/>
        </w:rPr>
        <w:t>BC</w:t>
      </w:r>
      <w:r w:rsidRPr="00B90663">
        <w:rPr>
          <w:rFonts w:ascii="Times New Roman" w:eastAsia="Times New Roman" w:hAnsi="Times New Roman" w:cs="Times New Roman"/>
          <w:b/>
          <w:bCs/>
          <w:color w:val="000000"/>
          <w:sz w:val="28"/>
          <w:szCs w:val="28"/>
          <w:lang w:eastAsia="ru-RU"/>
        </w:rPr>
        <w:t>/</w:t>
      </w:r>
      <w:r w:rsidRPr="00B90663">
        <w:rPr>
          <w:rFonts w:ascii="Times New Roman" w:eastAsia="Times New Roman" w:hAnsi="Times New Roman" w:cs="Times New Roman"/>
          <w:b/>
          <w:bCs/>
          <w:color w:val="000000"/>
          <w:sz w:val="28"/>
          <w:szCs w:val="28"/>
          <w:lang w:val="en-US" w:eastAsia="ru-RU"/>
        </w:rPr>
        <w:t>NW</w:t>
      </w:r>
      <w:r w:rsidRPr="00B90663">
        <w:rPr>
          <w:rFonts w:ascii="Times New Roman" w:eastAsia="Times New Roman" w:hAnsi="Times New Roman" w:cs="Times New Roman"/>
          <w:b/>
          <w:bCs/>
          <w:color w:val="000000"/>
          <w:sz w:val="28"/>
          <w:szCs w:val="28"/>
          <w:lang w:eastAsia="ru-RU"/>
        </w:rPr>
        <w:t xml:space="preserve"> 2018 № 1 (32)</w:t>
      </w:r>
    </w:p>
    <w:p w:rsidR="00F07D28" w:rsidRPr="00B90663" w:rsidRDefault="00B90663" w:rsidP="009F768C">
      <w:pPr>
        <w:spacing w:after="0" w:line="240" w:lineRule="auto"/>
        <w:jc w:val="center"/>
        <w:rPr>
          <w:rFonts w:ascii="Times New Roman" w:hAnsi="Times New Roman" w:cs="Times New Roman"/>
          <w:sz w:val="28"/>
          <w:szCs w:val="28"/>
          <w:lang w:val="en-US"/>
        </w:rPr>
      </w:pPr>
      <w:r w:rsidRPr="00B90663">
        <w:rPr>
          <w:rFonts w:ascii="Times New Roman" w:hAnsi="Times New Roman" w:cs="Times New Roman"/>
          <w:b/>
          <w:sz w:val="28"/>
          <w:szCs w:val="28"/>
        </w:rPr>
        <w:t>РАЗРАБОТКА АЛГОРИТМА ВИХРЕТОКОВОГО ДЕФЕКТОСКОПИИ ТОКОПРОВОДЯЩИХ ПОВЕРХНОСТЕЙ</w:t>
      </w:r>
    </w:p>
    <w:p w:rsidR="00B90663" w:rsidRPr="00B90663" w:rsidRDefault="00B90663" w:rsidP="009F768C">
      <w:pPr>
        <w:jc w:val="center"/>
        <w:rPr>
          <w:rFonts w:ascii="Times New Roman" w:hAnsi="Times New Roman" w:cs="Times New Roman"/>
          <w:sz w:val="28"/>
          <w:szCs w:val="28"/>
          <w:lang w:val="en-US"/>
        </w:rPr>
      </w:pPr>
      <w:r w:rsidRPr="00B90663">
        <w:rPr>
          <w:rFonts w:ascii="Times New Roman" w:hAnsi="Times New Roman" w:cs="Times New Roman"/>
          <w:sz w:val="28"/>
          <w:szCs w:val="28"/>
        </w:rPr>
        <w:t>Мачарадзе Г.Т.</w:t>
      </w:r>
    </w:p>
    <w:p w:rsidR="00B90663" w:rsidRPr="00D5590A" w:rsidRDefault="00B90663" w:rsidP="009F768C">
      <w:pPr>
        <w:jc w:val="center"/>
        <w:rPr>
          <w:rFonts w:ascii="Times New Roman" w:hAnsi="Times New Roman" w:cs="Times New Roman"/>
          <w:b/>
          <w:sz w:val="28"/>
          <w:szCs w:val="28"/>
        </w:rPr>
      </w:pPr>
      <w:bookmarkStart w:id="0" w:name="_Toc514679600"/>
      <w:bookmarkStart w:id="1" w:name="_Toc514679603"/>
      <w:r w:rsidRPr="00D5590A">
        <w:rPr>
          <w:rFonts w:ascii="Times New Roman" w:hAnsi="Times New Roman" w:cs="Times New Roman"/>
          <w:b/>
          <w:sz w:val="28"/>
          <w:szCs w:val="28"/>
        </w:rPr>
        <w:t>В</w:t>
      </w:r>
      <w:r w:rsidR="00D5590A" w:rsidRPr="00D5590A">
        <w:rPr>
          <w:rFonts w:ascii="Times New Roman" w:hAnsi="Times New Roman" w:cs="Times New Roman"/>
          <w:b/>
          <w:sz w:val="28"/>
          <w:szCs w:val="28"/>
        </w:rPr>
        <w:t>ведение</w:t>
      </w:r>
      <w:bookmarkEnd w:id="0"/>
    </w:p>
    <w:p w:rsidR="00B90663" w:rsidRPr="00B90663" w:rsidRDefault="00B90663" w:rsidP="009F768C">
      <w:pPr>
        <w:spacing w:line="240" w:lineRule="auto"/>
        <w:contextualSpacing/>
        <w:jc w:val="both"/>
        <w:rPr>
          <w:rFonts w:ascii="Times New Roman" w:hAnsi="Times New Roman" w:cs="Times New Roman"/>
          <w:sz w:val="28"/>
          <w:szCs w:val="28"/>
        </w:rPr>
      </w:pPr>
      <w:r w:rsidRPr="00B90663">
        <w:rPr>
          <w:rFonts w:ascii="Times New Roman" w:hAnsi="Times New Roman" w:cs="Times New Roman"/>
          <w:sz w:val="28"/>
          <w:szCs w:val="28"/>
        </w:rPr>
        <w:t xml:space="preserve">Переход от аналоговой обработки сигналов </w:t>
      </w:r>
      <w:proofErr w:type="gramStart"/>
      <w:r w:rsidRPr="00B90663">
        <w:rPr>
          <w:rFonts w:ascii="Times New Roman" w:hAnsi="Times New Roman" w:cs="Times New Roman"/>
          <w:sz w:val="28"/>
          <w:szCs w:val="28"/>
        </w:rPr>
        <w:t>к</w:t>
      </w:r>
      <w:proofErr w:type="gramEnd"/>
      <w:r w:rsidRPr="00B90663">
        <w:rPr>
          <w:rFonts w:ascii="Times New Roman" w:hAnsi="Times New Roman" w:cs="Times New Roman"/>
          <w:sz w:val="28"/>
          <w:szCs w:val="28"/>
        </w:rPr>
        <w:t xml:space="preserve"> цифровой (ЦОС) позволил проектировать устройства с меньшими габаритами и с большей точностью.</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Дефект – каждое отдельное несоответствие продукции требованиям, установленным нормативной документацией (ГОСТ 15467-79, [1]).</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Дефектоскопия – область техники и технологии, занимающаяся разработкой и использованием дефектоскопов.</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Дефектоскоп – устройство для обнаружения дефектов в изделиях из различных материалов методами неразрушающего контроля.</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Неразрушающий контроль – контроль надежности основных рабочих свойств и параметров объекта, не требующих выведения объекта из работы либо его демонтажа. Выделяют и разрушающий контроль, именуемый также </w:t>
      </w:r>
      <w:proofErr w:type="spellStart"/>
      <w:r w:rsidRPr="00B90663">
        <w:rPr>
          <w:rFonts w:ascii="Times New Roman" w:hAnsi="Times New Roman" w:cs="Times New Roman"/>
          <w:sz w:val="28"/>
          <w:szCs w:val="28"/>
        </w:rPr>
        <w:t>краш-тестом</w:t>
      </w:r>
      <w:proofErr w:type="spellEnd"/>
      <w:r w:rsidRPr="00B90663">
        <w:rPr>
          <w:rFonts w:ascii="Times New Roman" w:hAnsi="Times New Roman" w:cs="Times New Roman"/>
          <w:sz w:val="28"/>
          <w:szCs w:val="28"/>
        </w:rPr>
        <w:t>.</w:t>
      </w:r>
    </w:p>
    <w:p w:rsidR="00B90663" w:rsidRPr="00B90663" w:rsidRDefault="00B90663" w:rsidP="009F768C">
      <w:pPr>
        <w:spacing w:line="240" w:lineRule="auto"/>
        <w:contextualSpacing/>
        <w:jc w:val="both"/>
        <w:rPr>
          <w:rFonts w:ascii="Times New Roman" w:hAnsi="Times New Roman" w:cs="Times New Roman"/>
          <w:sz w:val="28"/>
          <w:szCs w:val="28"/>
        </w:rPr>
      </w:pPr>
      <w:r w:rsidRPr="00B90663">
        <w:rPr>
          <w:rFonts w:ascii="Times New Roman" w:hAnsi="Times New Roman" w:cs="Times New Roman"/>
          <w:sz w:val="28"/>
          <w:szCs w:val="28"/>
        </w:rPr>
        <w:t>В настоящее время для дефектоскопии различных поверхностей существует ряд устройств – дефектоскопов, большая часть которых, будучи созданными в советские годы, используют чисто аналоговую обработку.</w:t>
      </w:r>
    </w:p>
    <w:p w:rsidR="00B90663" w:rsidRPr="00B90663" w:rsidRDefault="00B90663" w:rsidP="009F768C">
      <w:pPr>
        <w:spacing w:line="240" w:lineRule="auto"/>
        <w:contextualSpacing/>
        <w:jc w:val="both"/>
        <w:rPr>
          <w:rFonts w:ascii="Times New Roman" w:hAnsi="Times New Roman" w:cs="Times New Roman"/>
          <w:sz w:val="28"/>
          <w:szCs w:val="28"/>
        </w:rPr>
      </w:pPr>
      <w:r w:rsidRPr="00B90663">
        <w:rPr>
          <w:rFonts w:ascii="Times New Roman" w:hAnsi="Times New Roman" w:cs="Times New Roman"/>
          <w:sz w:val="28"/>
          <w:szCs w:val="28"/>
        </w:rPr>
        <w:t xml:space="preserve">Современные дефектоскопы применяют элементы цифровой обработки сигналов, но используемые в них алгоритмы в открытых источниках не </w:t>
      </w:r>
      <w:proofErr w:type="spellStart"/>
      <w:r w:rsidRPr="00B90663">
        <w:rPr>
          <w:rFonts w:ascii="Times New Roman" w:hAnsi="Times New Roman" w:cs="Times New Roman"/>
          <w:sz w:val="28"/>
          <w:szCs w:val="28"/>
        </w:rPr>
        <w:t>задокументированы</w:t>
      </w:r>
      <w:proofErr w:type="spellEnd"/>
      <w:r w:rsidRPr="00B90663">
        <w:rPr>
          <w:rFonts w:ascii="Times New Roman" w:hAnsi="Times New Roman" w:cs="Times New Roman"/>
          <w:sz w:val="28"/>
          <w:szCs w:val="28"/>
        </w:rPr>
        <w:t>.</w:t>
      </w:r>
    </w:p>
    <w:p w:rsidR="00B90663" w:rsidRPr="00B90663" w:rsidRDefault="00B90663" w:rsidP="009F768C">
      <w:pPr>
        <w:spacing w:line="240" w:lineRule="auto"/>
        <w:contextualSpacing/>
        <w:jc w:val="both"/>
        <w:rPr>
          <w:rFonts w:ascii="Times New Roman" w:hAnsi="Times New Roman" w:cs="Times New Roman"/>
          <w:sz w:val="28"/>
          <w:szCs w:val="28"/>
        </w:rPr>
      </w:pPr>
      <w:r w:rsidRPr="00B90663">
        <w:rPr>
          <w:rFonts w:ascii="Times New Roman" w:hAnsi="Times New Roman" w:cs="Times New Roman"/>
          <w:sz w:val="28"/>
          <w:szCs w:val="28"/>
        </w:rPr>
        <w:t xml:space="preserve">Учитывая вышесказанное, цель диссертации - разработка и реализация алгоритма ЦОС для дефектоскопа токопроводящих поверхностей, является актуальной. </w:t>
      </w:r>
    </w:p>
    <w:p w:rsidR="00B90663" w:rsidRPr="00B90663" w:rsidRDefault="00B90663" w:rsidP="009F768C">
      <w:pPr>
        <w:spacing w:after="160" w:line="240" w:lineRule="auto"/>
        <w:jc w:val="both"/>
        <w:rPr>
          <w:rFonts w:ascii="Times New Roman" w:eastAsiaTheme="majorEastAsia" w:hAnsi="Times New Roman" w:cs="Times New Roman"/>
          <w:b/>
          <w:sz w:val="28"/>
          <w:szCs w:val="28"/>
        </w:rPr>
      </w:pPr>
    </w:p>
    <w:bookmarkEnd w:id="1"/>
    <w:p w:rsidR="00D5590A" w:rsidRPr="00D5590A" w:rsidRDefault="00D5590A" w:rsidP="009F768C">
      <w:pPr>
        <w:pStyle w:val="a3"/>
        <w:numPr>
          <w:ilvl w:val="0"/>
          <w:numId w:val="8"/>
        </w:numPr>
        <w:spacing w:line="240" w:lineRule="auto"/>
        <w:ind w:left="0" w:firstLine="0"/>
        <w:jc w:val="both"/>
        <w:rPr>
          <w:b/>
        </w:rPr>
      </w:pPr>
      <w:r w:rsidRPr="00D5590A">
        <w:rPr>
          <w:b/>
        </w:rPr>
        <w:t>ОБЗОР ПРЕДМЕТНОЙ ОБЛАСТИ</w:t>
      </w:r>
    </w:p>
    <w:p w:rsidR="00D5590A" w:rsidRPr="00D5590A" w:rsidRDefault="00D5590A" w:rsidP="009F768C">
      <w:pPr>
        <w:spacing w:line="240" w:lineRule="auto"/>
        <w:jc w:val="both"/>
        <w:rPr>
          <w:rFonts w:ascii="Times New Roman" w:hAnsi="Times New Roman" w:cs="Times New Roman"/>
          <w:b/>
          <w:sz w:val="28"/>
          <w:szCs w:val="28"/>
        </w:rPr>
      </w:pPr>
      <w:r w:rsidRPr="00D5590A">
        <w:rPr>
          <w:rFonts w:ascii="Times New Roman" w:hAnsi="Times New Roman" w:cs="Times New Roman"/>
          <w:b/>
          <w:sz w:val="28"/>
          <w:szCs w:val="28"/>
          <w:lang w:val="en-US"/>
        </w:rPr>
        <w:t xml:space="preserve">1.1 </w:t>
      </w:r>
      <w:proofErr w:type="spellStart"/>
      <w:r w:rsidRPr="00D5590A">
        <w:rPr>
          <w:rFonts w:ascii="Times New Roman" w:hAnsi="Times New Roman" w:cs="Times New Roman"/>
          <w:b/>
          <w:sz w:val="28"/>
          <w:szCs w:val="28"/>
        </w:rPr>
        <w:t>Вихретоковый</w:t>
      </w:r>
      <w:proofErr w:type="spellEnd"/>
      <w:r w:rsidRPr="00D5590A">
        <w:rPr>
          <w:rFonts w:ascii="Times New Roman" w:hAnsi="Times New Roman" w:cs="Times New Roman"/>
          <w:b/>
          <w:sz w:val="28"/>
          <w:szCs w:val="28"/>
        </w:rPr>
        <w:t xml:space="preserve"> неразрушающий контроль</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В основе данного метода лежат вихревые токи. Вихревые токи – замкнутые электрические токи в проводнике, которые возникают при изменении пронизывающего его магнитного потока. В отличие от электрического тока в проводах, текущего по точно определенным путям, они замыкаются непосредственно в проводящей массе, образуя вихреобразные контуры.</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Величина вихревых токов определяется по закону Ома:</w:t>
      </w:r>
    </w:p>
    <w:p w:rsidR="00B90663" w:rsidRPr="00B90663" w:rsidRDefault="00B90663" w:rsidP="009F768C">
      <w:pPr>
        <w:spacing w:line="240" w:lineRule="auto"/>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m:rPr>
                  <m:sty m:val="p"/>
                </m:rPr>
                <w:rPr>
                  <w:rFonts w:ascii="Cambria Math" w:hAnsi="Times New Roman" w:cs="Times New Roman"/>
                  <w:sz w:val="28"/>
                  <w:szCs w:val="28"/>
                </w:rPr>
                <m:t>I</m:t>
              </m:r>
            </m:e>
            <m:sub>
              <m:r>
                <m:rPr>
                  <m:sty m:val="p"/>
                </m:rPr>
                <w:rPr>
                  <w:rFonts w:ascii="Cambria Math" w:hAnsi="Times New Roman" w:cs="Times New Roman"/>
                  <w:sz w:val="28"/>
                  <w:szCs w:val="28"/>
                </w:rPr>
                <m:t>вихр</m:t>
              </m:r>
            </m:sub>
          </m:sSub>
          <m:r>
            <m:rPr>
              <m:sty m:val="p"/>
            </m:rPr>
            <w:rPr>
              <w:rFonts w:ascii="Cambria Math" w:hAnsi="Times New Roman" w:cs="Times New Roman"/>
              <w:sz w:val="28"/>
              <w:szCs w:val="28"/>
            </w:rPr>
            <m:t xml:space="preserve">= </m:t>
          </m:r>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m:r>
                    <m:rPr>
                      <m:sty m:val="p"/>
                    </m:rPr>
                    <w:rPr>
                      <w:rFonts w:ascii="Cambria Math" w:hAnsi="Times New Roman" w:cs="Times New Roman"/>
                      <w:sz w:val="28"/>
                      <w:szCs w:val="28"/>
                    </w:rPr>
                    <m:t>ε</m:t>
                  </m:r>
                </m:e>
                <m:sub>
                  <m:r>
                    <m:rPr>
                      <m:sty m:val="p"/>
                    </m:rPr>
                    <w:rPr>
                      <w:rFonts w:ascii="Cambria Math" w:hAnsi="Times New Roman" w:cs="Times New Roman"/>
                      <w:sz w:val="28"/>
                      <w:szCs w:val="28"/>
                    </w:rPr>
                    <m:t>i</m:t>
                  </m:r>
                </m:sub>
              </m:sSub>
            </m:num>
            <m:den>
              <m:r>
                <m:rPr>
                  <m:sty m:val="p"/>
                </m:rPr>
                <w:rPr>
                  <w:rFonts w:ascii="Cambria Math" w:hAnsi="Times New Roman" w:cs="Times New Roman"/>
                  <w:sz w:val="28"/>
                  <w:szCs w:val="28"/>
                </w:rPr>
                <m:t>R</m:t>
              </m:r>
            </m:den>
          </m:f>
        </m:oMath>
      </m:oMathPara>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где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ε</m:t>
            </m:r>
          </m:e>
          <m:sub>
            <m:r>
              <m:rPr>
                <m:sty m:val="p"/>
              </m:rPr>
              <w:rPr>
                <w:rFonts w:ascii="Cambria Math" w:hAnsi="Times New Roman" w:cs="Times New Roman"/>
                <w:sz w:val="28"/>
                <w:szCs w:val="28"/>
              </w:rPr>
              <m:t>i</m:t>
            </m:r>
          </m:sub>
        </m:sSub>
      </m:oMath>
      <w:r w:rsidRPr="00B90663">
        <w:rPr>
          <w:rFonts w:ascii="Times New Roman" w:hAnsi="Times New Roman" w:cs="Times New Roman"/>
          <w:sz w:val="28"/>
          <w:szCs w:val="28"/>
        </w:rPr>
        <w:t xml:space="preserve"> - ЭДС индукции, </w:t>
      </w:r>
      <w:proofErr w:type="gramStart"/>
      <w:r w:rsidRPr="00B90663">
        <w:rPr>
          <w:rFonts w:ascii="Times New Roman" w:hAnsi="Times New Roman" w:cs="Times New Roman"/>
          <w:sz w:val="28"/>
          <w:szCs w:val="28"/>
        </w:rPr>
        <w:t>наводимая</w:t>
      </w:r>
      <w:proofErr w:type="gramEnd"/>
      <w:r w:rsidRPr="00B90663">
        <w:rPr>
          <w:rFonts w:ascii="Times New Roman" w:hAnsi="Times New Roman" w:cs="Times New Roman"/>
          <w:sz w:val="28"/>
          <w:szCs w:val="28"/>
        </w:rPr>
        <w:t xml:space="preserve"> в проводнике, R – сопротивление цепи вихревого тока. </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С учетом закона электромагнитной индукции, согласно которому:</w:t>
      </w:r>
    </w:p>
    <w:p w:rsidR="00B90663" w:rsidRPr="00B90663" w:rsidRDefault="00B90663" w:rsidP="009F768C">
      <w:pPr>
        <w:spacing w:line="240" w:lineRule="auto"/>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m:rPr>
                  <m:sty m:val="p"/>
                </m:rPr>
                <w:rPr>
                  <w:rFonts w:ascii="Cambria Math" w:hAnsi="Times New Roman" w:cs="Times New Roman"/>
                  <w:sz w:val="28"/>
                  <w:szCs w:val="28"/>
                </w:rPr>
                <m:t>ε</m:t>
              </m:r>
            </m:e>
            <m:sub>
              <m:r>
                <m:rPr>
                  <m:sty m:val="p"/>
                </m:rPr>
                <w:rPr>
                  <w:rFonts w:ascii="Cambria Math" w:hAnsi="Times New Roman" w:cs="Times New Roman"/>
                  <w:sz w:val="28"/>
                  <w:szCs w:val="28"/>
                </w:rPr>
                <m:t>i</m:t>
              </m:r>
            </m:sub>
          </m:sSub>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d</m:t>
              </m:r>
              <m:sSub>
                <m:sSubPr>
                  <m:ctrlPr>
                    <w:rPr>
                      <w:rFonts w:ascii="Cambria Math" w:hAnsi="Times New Roman" w:cs="Times New Roman"/>
                      <w:sz w:val="28"/>
                      <w:szCs w:val="28"/>
                    </w:rPr>
                  </m:ctrlPr>
                </m:sSubPr>
                <m:e>
                  <m:r>
                    <m:rPr>
                      <m:sty m:val="p"/>
                    </m:rPr>
                    <w:rPr>
                      <w:rFonts w:ascii="Cambria Math" w:hAnsi="Times New Roman" w:cs="Times New Roman"/>
                      <w:sz w:val="28"/>
                      <w:szCs w:val="28"/>
                    </w:rPr>
                    <m:t>Φ</m:t>
                  </m:r>
                </m:e>
                <m:sub>
                  <m:r>
                    <m:rPr>
                      <m:sty m:val="p"/>
                    </m:rPr>
                    <w:rPr>
                      <w:rFonts w:ascii="Cambria Math" w:hAnsi="Times New Roman" w:cs="Times New Roman"/>
                      <w:sz w:val="28"/>
                      <w:szCs w:val="28"/>
                    </w:rPr>
                    <m:t>m</m:t>
                  </m:r>
                </m:sub>
              </m:sSub>
            </m:num>
            <m:den>
              <m:r>
                <m:rPr>
                  <m:sty m:val="p"/>
                </m:rPr>
                <w:rPr>
                  <w:rFonts w:ascii="Cambria Math" w:hAnsi="Times New Roman" w:cs="Times New Roman"/>
                  <w:sz w:val="28"/>
                  <w:szCs w:val="28"/>
                </w:rPr>
                <m:t>dt</m:t>
              </m:r>
            </m:den>
          </m:f>
        </m:oMath>
      </m:oMathPara>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где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Φ</m:t>
            </m:r>
          </m:e>
          <m:sub>
            <m:r>
              <m:rPr>
                <m:sty m:val="p"/>
              </m:rPr>
              <w:rPr>
                <w:rFonts w:ascii="Cambria Math" w:hAnsi="Times New Roman" w:cs="Times New Roman"/>
                <w:sz w:val="28"/>
                <w:szCs w:val="28"/>
              </w:rPr>
              <m:t>m</m:t>
            </m:r>
          </m:sub>
        </m:sSub>
      </m:oMath>
      <w:r w:rsidRPr="00B90663">
        <w:rPr>
          <w:rFonts w:ascii="Times New Roman" w:hAnsi="Times New Roman" w:cs="Times New Roman"/>
          <w:sz w:val="28"/>
          <w:szCs w:val="28"/>
        </w:rPr>
        <w:t xml:space="preserve">- </w:t>
      </w:r>
      <w:proofErr w:type="gramStart"/>
      <w:r w:rsidRPr="00B90663">
        <w:rPr>
          <w:rFonts w:ascii="Times New Roman" w:hAnsi="Times New Roman" w:cs="Times New Roman"/>
          <w:sz w:val="28"/>
          <w:szCs w:val="28"/>
        </w:rPr>
        <w:t>магнитный поток, сцепленный с контуром тока получаем</w:t>
      </w:r>
      <w:proofErr w:type="gramEnd"/>
      <w:r w:rsidRPr="00B90663">
        <w:rPr>
          <w:rFonts w:ascii="Times New Roman" w:hAnsi="Times New Roman" w:cs="Times New Roman"/>
          <w:sz w:val="28"/>
          <w:szCs w:val="28"/>
        </w:rPr>
        <w:t>:</w:t>
      </w:r>
    </w:p>
    <w:p w:rsidR="00B90663" w:rsidRPr="00B90663" w:rsidRDefault="00B90663" w:rsidP="009F768C">
      <w:pPr>
        <w:spacing w:line="240" w:lineRule="auto"/>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m:rPr>
                  <m:sty m:val="p"/>
                </m:rPr>
                <w:rPr>
                  <w:rFonts w:ascii="Cambria Math" w:hAnsi="Times New Roman" w:cs="Times New Roman"/>
                  <w:sz w:val="28"/>
                  <w:szCs w:val="28"/>
                </w:rPr>
                <m:t>I</m:t>
              </m:r>
            </m:e>
            <m:sub>
              <m:r>
                <m:rPr>
                  <m:sty m:val="p"/>
                </m:rPr>
                <w:rPr>
                  <w:rFonts w:ascii="Cambria Math" w:hAnsi="Times New Roman" w:cs="Times New Roman"/>
                  <w:sz w:val="28"/>
                  <w:szCs w:val="28"/>
                </w:rPr>
                <m:t>вихр</m:t>
              </m:r>
            </m:sub>
          </m:sSub>
          <m:r>
            <m:rPr>
              <m:sty m:val="p"/>
            </m:rPr>
            <w:rPr>
              <w:rFonts w:ascii="Cambria Math" w:hAnsi="Times New Roman" w:cs="Times New Roman"/>
              <w:sz w:val="28"/>
              <w:szCs w:val="28"/>
            </w:rPr>
            <m:t xml:space="preserve">= </m:t>
          </m:r>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m:r>
                    <m:rPr>
                      <m:sty m:val="p"/>
                    </m:rPr>
                    <w:rPr>
                      <w:rFonts w:ascii="Cambria Math" w:hAnsi="Times New Roman" w:cs="Times New Roman"/>
                      <w:sz w:val="28"/>
                      <w:szCs w:val="28"/>
                    </w:rPr>
                    <m:t>ε</m:t>
                  </m:r>
                </m:e>
                <m:sub>
                  <m:r>
                    <m:rPr>
                      <m:sty m:val="p"/>
                    </m:rPr>
                    <w:rPr>
                      <w:rFonts w:ascii="Cambria Math" w:hAnsi="Times New Roman" w:cs="Times New Roman"/>
                      <w:sz w:val="28"/>
                      <w:szCs w:val="28"/>
                    </w:rPr>
                    <m:t>i</m:t>
                  </m:r>
                </m:sub>
              </m:sSub>
            </m:num>
            <m:den>
              <m:r>
                <m:rPr>
                  <m:sty m:val="p"/>
                </m:rPr>
                <w:rPr>
                  <w:rFonts w:ascii="Cambria Math" w:hAnsi="Times New Roman" w:cs="Times New Roman"/>
                  <w:sz w:val="28"/>
                  <w:szCs w:val="28"/>
                </w:rPr>
                <m:t>R</m:t>
              </m:r>
            </m:den>
          </m:f>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r>
                <m:rPr>
                  <m:sty m:val="p"/>
                </m:rPr>
                <w:rPr>
                  <w:rFonts w:ascii="Cambria Math" w:hAnsi="Times New Roman" w:cs="Times New Roman"/>
                  <w:sz w:val="28"/>
                  <w:szCs w:val="28"/>
                </w:rPr>
                <m:t>R</m:t>
              </m:r>
            </m:den>
          </m:f>
          <m:f>
            <m:fPr>
              <m:ctrlPr>
                <w:rPr>
                  <w:rFonts w:ascii="Cambria Math" w:hAnsi="Times New Roman" w:cs="Times New Roman"/>
                  <w:sz w:val="28"/>
                  <w:szCs w:val="28"/>
                </w:rPr>
              </m:ctrlPr>
            </m:fPr>
            <m:num>
              <m:r>
                <m:rPr>
                  <m:sty m:val="p"/>
                </m:rPr>
                <w:rPr>
                  <w:rFonts w:ascii="Cambria Math" w:hAnsi="Times New Roman" w:cs="Times New Roman"/>
                  <w:sz w:val="28"/>
                  <w:szCs w:val="28"/>
                </w:rPr>
                <m:t>d</m:t>
              </m:r>
              <m:sSub>
                <m:sSubPr>
                  <m:ctrlPr>
                    <w:rPr>
                      <w:rFonts w:ascii="Cambria Math" w:hAnsi="Times New Roman" w:cs="Times New Roman"/>
                      <w:sz w:val="28"/>
                      <w:szCs w:val="28"/>
                    </w:rPr>
                  </m:ctrlPr>
                </m:sSubPr>
                <m:e>
                  <m:r>
                    <m:rPr>
                      <m:sty m:val="p"/>
                    </m:rPr>
                    <w:rPr>
                      <w:rFonts w:ascii="Cambria Math" w:hAnsi="Times New Roman" w:cs="Times New Roman"/>
                      <w:sz w:val="28"/>
                      <w:szCs w:val="28"/>
                    </w:rPr>
                    <m:t>Φ</m:t>
                  </m:r>
                </m:e>
                <m:sub>
                  <m:r>
                    <m:rPr>
                      <m:sty m:val="p"/>
                    </m:rPr>
                    <w:rPr>
                      <w:rFonts w:ascii="Cambria Math" w:hAnsi="Times New Roman" w:cs="Times New Roman"/>
                      <w:sz w:val="28"/>
                      <w:szCs w:val="28"/>
                    </w:rPr>
                    <m:t>m</m:t>
                  </m:r>
                </m:sub>
              </m:sSub>
            </m:num>
            <m:den>
              <m:r>
                <m:rPr>
                  <m:sty m:val="p"/>
                </m:rPr>
                <w:rPr>
                  <w:rFonts w:ascii="Cambria Math" w:hAnsi="Times New Roman" w:cs="Times New Roman"/>
                  <w:sz w:val="28"/>
                  <w:szCs w:val="28"/>
                </w:rPr>
                <m:t>dt</m:t>
              </m:r>
            </m:den>
          </m:f>
        </m:oMath>
      </m:oMathPara>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Подсчитать R достаточно сложно, но очевидно, что величина сопротивления пропорциональна удельной проводимости материала проводника и обратно пропорциональна его размерам. В массивных проводниках R мало и вихревые токи могут достигать большой силы даже в не очень быстро меняющихся магнитных полях.</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Вихревые токи вызывают сильное нагревание проводников. На это впервые обратил внимание физик Фуко, поэтому вихревые токи обычно называют токами Фуко. Согласно закону </w:t>
      </w:r>
      <w:proofErr w:type="spellStart"/>
      <w:proofErr w:type="gramStart"/>
      <w:r w:rsidRPr="00B90663">
        <w:rPr>
          <w:rFonts w:ascii="Times New Roman" w:hAnsi="Times New Roman" w:cs="Times New Roman"/>
          <w:sz w:val="28"/>
          <w:szCs w:val="28"/>
        </w:rPr>
        <w:t>Джоуля-Ленца</w:t>
      </w:r>
      <w:proofErr w:type="spellEnd"/>
      <w:proofErr w:type="gramEnd"/>
      <w:r w:rsidRPr="00B90663">
        <w:rPr>
          <w:rFonts w:ascii="Times New Roman" w:hAnsi="Times New Roman" w:cs="Times New Roman"/>
          <w:sz w:val="28"/>
          <w:szCs w:val="28"/>
        </w:rPr>
        <w:t>, выделяемая теплота определяется следующим равенством:</w:t>
      </w:r>
    </w:p>
    <w:p w:rsidR="00B90663" w:rsidRPr="00B90663" w:rsidRDefault="00B90663" w:rsidP="009F768C">
      <w:pPr>
        <w:spacing w:line="240" w:lineRule="auto"/>
        <w:jc w:val="both"/>
        <w:rPr>
          <w:rFonts w:ascii="Times New Roman" w:hAnsi="Times New Roman" w:cs="Times New Roman"/>
          <w:sz w:val="28"/>
          <w:szCs w:val="28"/>
        </w:rPr>
      </w:pPr>
      <m:oMathPara>
        <m:oMath>
          <m:r>
            <m:rPr>
              <m:sty m:val="p"/>
            </m:rPr>
            <w:rPr>
              <w:rFonts w:ascii="Cambria Math" w:hAnsi="Times New Roman" w:cs="Times New Roman"/>
              <w:sz w:val="28"/>
              <w:szCs w:val="28"/>
            </w:rPr>
            <m:t xml:space="preserve">Q= </m:t>
          </m:r>
          <m:sSup>
            <m:sSupPr>
              <m:ctrlPr>
                <w:rPr>
                  <w:rFonts w:ascii="Cambria Math" w:hAnsi="Times New Roman" w:cs="Times New Roman"/>
                  <w:sz w:val="28"/>
                  <w:szCs w:val="28"/>
                </w:rPr>
              </m:ctrlPr>
            </m:sSupPr>
            <m:e>
              <m:r>
                <m:rPr>
                  <m:sty m:val="p"/>
                </m:rPr>
                <w:rPr>
                  <w:rFonts w:ascii="Cambria Math" w:hAnsi="Times New Roman" w:cs="Times New Roman"/>
                  <w:sz w:val="28"/>
                  <w:szCs w:val="28"/>
                </w:rPr>
                <m:t>I</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 xml:space="preserve">Rt= </m:t>
          </m:r>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sSup>
                <m:sSupPr>
                  <m:ctrlPr>
                    <w:rPr>
                      <w:rFonts w:ascii="Cambria Math" w:hAnsi="Times New Roman" w:cs="Times New Roman"/>
                      <w:sz w:val="28"/>
                      <w:szCs w:val="28"/>
                    </w:rPr>
                  </m:ctrlPr>
                </m:sSupPr>
                <m:e>
                  <m:r>
                    <m:rPr>
                      <m:sty m:val="p"/>
                    </m:rPr>
                    <w:rPr>
                      <w:rFonts w:ascii="Cambria Math" w:hAnsi="Times New Roman" w:cs="Times New Roman"/>
                      <w:sz w:val="28"/>
                      <w:szCs w:val="28"/>
                    </w:rPr>
                    <m:t>R</m:t>
                  </m:r>
                </m:e>
                <m:sup>
                  <m:r>
                    <m:rPr>
                      <m:sty m:val="p"/>
                    </m:rPr>
                    <w:rPr>
                      <w:rFonts w:ascii="Cambria Math" w:hAnsi="Times New Roman" w:cs="Times New Roman"/>
                      <w:sz w:val="28"/>
                      <w:szCs w:val="28"/>
                    </w:rPr>
                    <m:t>2</m:t>
                  </m:r>
                </m:sup>
              </m:sSup>
            </m:den>
          </m:f>
          <m:sSup>
            <m:sSupPr>
              <m:ctrlPr>
                <w:rPr>
                  <w:rFonts w:ascii="Cambria Math" w:hAnsi="Times New Roman" w:cs="Times New Roman"/>
                  <w:sz w:val="28"/>
                  <w:szCs w:val="28"/>
                </w:rPr>
              </m:ctrlPr>
            </m:sSupPr>
            <m:e>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d</m:t>
                  </m:r>
                  <m:sSub>
                    <m:sSubPr>
                      <m:ctrlPr>
                        <w:rPr>
                          <w:rFonts w:ascii="Cambria Math" w:hAnsi="Times New Roman" w:cs="Times New Roman"/>
                          <w:sz w:val="28"/>
                          <w:szCs w:val="28"/>
                        </w:rPr>
                      </m:ctrlPr>
                    </m:sSubPr>
                    <m:e>
                      <m:r>
                        <m:rPr>
                          <m:sty m:val="p"/>
                        </m:rPr>
                        <w:rPr>
                          <w:rFonts w:ascii="Cambria Math" w:hAnsi="Times New Roman" w:cs="Times New Roman"/>
                          <w:sz w:val="28"/>
                          <w:szCs w:val="28"/>
                        </w:rPr>
                        <m:t>Φ</m:t>
                      </m:r>
                    </m:e>
                    <m:sub>
                      <m:r>
                        <m:rPr>
                          <m:sty m:val="p"/>
                        </m:rPr>
                        <w:rPr>
                          <w:rFonts w:ascii="Cambria Math" w:hAnsi="Times New Roman" w:cs="Times New Roman"/>
                          <w:sz w:val="28"/>
                          <w:szCs w:val="28"/>
                        </w:rPr>
                        <m:t>m</m:t>
                      </m:r>
                    </m:sub>
                  </m:sSub>
                </m:num>
                <m:den>
                  <m:r>
                    <m:rPr>
                      <m:sty m:val="p"/>
                    </m:rPr>
                    <w:rPr>
                      <w:rFonts w:ascii="Cambria Math" w:hAnsi="Times New Roman" w:cs="Times New Roman"/>
                      <w:sz w:val="28"/>
                      <w:szCs w:val="28"/>
                    </w:rPr>
                    <m:t>dt</m:t>
                  </m:r>
                </m:den>
              </m:f>
              <m:r>
                <m:rPr>
                  <m:sty m:val="p"/>
                </m:rPr>
                <w:rPr>
                  <w:rFonts w:ascii="Cambria Math" w:hAnsi="Times New Roman" w:cs="Times New Roman"/>
                  <w:sz w:val="28"/>
                  <w:szCs w:val="28"/>
                </w:rPr>
                <m:t>)</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 xml:space="preserve">Rt= </m:t>
          </m:r>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r>
                <m:rPr>
                  <m:sty m:val="p"/>
                </m:rPr>
                <w:rPr>
                  <w:rFonts w:ascii="Cambria Math" w:hAnsi="Times New Roman" w:cs="Times New Roman"/>
                  <w:sz w:val="28"/>
                  <w:szCs w:val="28"/>
                </w:rPr>
                <m:t>R</m:t>
              </m:r>
            </m:den>
          </m:f>
          <m:sSup>
            <m:sSupPr>
              <m:ctrlPr>
                <w:rPr>
                  <w:rFonts w:ascii="Cambria Math" w:hAnsi="Times New Roman" w:cs="Times New Roman"/>
                  <w:sz w:val="28"/>
                  <w:szCs w:val="28"/>
                </w:rPr>
              </m:ctrlPr>
            </m:sSupPr>
            <m:e>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d</m:t>
                  </m:r>
                  <m:sSub>
                    <m:sSubPr>
                      <m:ctrlPr>
                        <w:rPr>
                          <w:rFonts w:ascii="Cambria Math" w:hAnsi="Times New Roman" w:cs="Times New Roman"/>
                          <w:sz w:val="28"/>
                          <w:szCs w:val="28"/>
                        </w:rPr>
                      </m:ctrlPr>
                    </m:sSubPr>
                    <m:e>
                      <m:r>
                        <m:rPr>
                          <m:sty m:val="p"/>
                        </m:rPr>
                        <w:rPr>
                          <w:rFonts w:ascii="Cambria Math" w:hAnsi="Times New Roman" w:cs="Times New Roman"/>
                          <w:sz w:val="28"/>
                          <w:szCs w:val="28"/>
                        </w:rPr>
                        <m:t>Φ</m:t>
                      </m:r>
                    </m:e>
                    <m:sub>
                      <m:r>
                        <m:rPr>
                          <m:sty m:val="p"/>
                        </m:rPr>
                        <w:rPr>
                          <w:rFonts w:ascii="Cambria Math" w:hAnsi="Times New Roman" w:cs="Times New Roman"/>
                          <w:sz w:val="28"/>
                          <w:szCs w:val="28"/>
                        </w:rPr>
                        <m:t>m</m:t>
                      </m:r>
                    </m:sub>
                  </m:sSub>
                </m:num>
                <m:den>
                  <m:r>
                    <m:rPr>
                      <m:sty m:val="p"/>
                    </m:rPr>
                    <w:rPr>
                      <w:rFonts w:ascii="Cambria Math" w:hAnsi="Times New Roman" w:cs="Times New Roman"/>
                      <w:sz w:val="28"/>
                      <w:szCs w:val="28"/>
                    </w:rPr>
                    <m:t>dt</m:t>
                  </m:r>
                </m:den>
              </m:f>
              <m:r>
                <m:rPr>
                  <m:sty m:val="p"/>
                </m:rPr>
                <w:rPr>
                  <w:rFonts w:ascii="Cambria Math" w:hAnsi="Times New Roman" w:cs="Times New Roman"/>
                  <w:sz w:val="28"/>
                  <w:szCs w:val="28"/>
                </w:rPr>
                <m:t>)</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t</m:t>
          </m:r>
        </m:oMath>
      </m:oMathPara>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откуда следует, что количество теплоты, выделяемое в единицу времени пропорционально квадрату частоты изменения магнитного поля.</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В качестве источника электромагнитного поля выступает </w:t>
      </w:r>
      <w:proofErr w:type="spellStart"/>
      <w:r w:rsidRPr="00B90663">
        <w:rPr>
          <w:rFonts w:ascii="Times New Roman" w:hAnsi="Times New Roman" w:cs="Times New Roman"/>
          <w:sz w:val="28"/>
          <w:szCs w:val="28"/>
        </w:rPr>
        <w:t>вихретоковый</w:t>
      </w:r>
      <w:proofErr w:type="spellEnd"/>
      <w:r w:rsidRPr="00B90663">
        <w:rPr>
          <w:rFonts w:ascii="Times New Roman" w:hAnsi="Times New Roman" w:cs="Times New Roman"/>
          <w:sz w:val="28"/>
          <w:szCs w:val="28"/>
        </w:rPr>
        <w:t xml:space="preserve"> преобразователь, представляющий из себя одну или несколько катушек индуктивности.</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Когда пропускают через первичную катушку переменный ток, в ней возникает переменное магнитное поле (явление самоиндукции). Величина магнитного потока в этом случае определяется следующим образом:</w:t>
      </w:r>
    </w:p>
    <w:p w:rsidR="00B90663" w:rsidRPr="00B90663" w:rsidRDefault="00B90663" w:rsidP="009F768C">
      <w:pPr>
        <w:spacing w:line="240" w:lineRule="auto"/>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m:rPr>
                  <m:sty m:val="p"/>
                </m:rPr>
                <w:rPr>
                  <w:rFonts w:ascii="Cambria Math" w:hAnsi="Times New Roman" w:cs="Times New Roman"/>
                  <w:sz w:val="28"/>
                  <w:szCs w:val="28"/>
                </w:rPr>
                <m:t>Φ</m:t>
              </m:r>
            </m:e>
            <m:sub>
              <m:r>
                <m:rPr>
                  <m:sty m:val="p"/>
                </m:rPr>
                <w:rPr>
                  <w:rFonts w:ascii="Cambria Math" w:hAnsi="Times New Roman" w:cs="Times New Roman"/>
                  <w:sz w:val="28"/>
                  <w:szCs w:val="28"/>
                </w:rPr>
                <m:t>m</m:t>
              </m:r>
            </m:sub>
          </m:sSub>
          <m:r>
            <m:rPr>
              <m:sty m:val="p"/>
            </m:rPr>
            <w:rPr>
              <w:rFonts w:ascii="Cambria Math" w:hAnsi="Times New Roman" w:cs="Times New Roman"/>
              <w:sz w:val="28"/>
              <w:szCs w:val="28"/>
            </w:rPr>
            <m:t>=Li</m:t>
          </m:r>
        </m:oMath>
      </m:oMathPara>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где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Φ</m:t>
            </m:r>
          </m:e>
          <m:sub>
            <m:r>
              <m:rPr>
                <m:sty m:val="p"/>
              </m:rPr>
              <w:rPr>
                <w:rFonts w:ascii="Cambria Math" w:hAnsi="Times New Roman" w:cs="Times New Roman"/>
                <w:sz w:val="28"/>
                <w:szCs w:val="28"/>
              </w:rPr>
              <m:t>m</m:t>
            </m:r>
          </m:sub>
        </m:sSub>
      </m:oMath>
      <w:r w:rsidRPr="00B90663">
        <w:rPr>
          <w:rFonts w:ascii="Times New Roman" w:hAnsi="Times New Roman" w:cs="Times New Roman"/>
          <w:sz w:val="28"/>
          <w:szCs w:val="28"/>
        </w:rPr>
        <w:t xml:space="preserve"> – магнитный поток, </w:t>
      </w:r>
      <m:oMath>
        <m:r>
          <m:rPr>
            <m:sty m:val="p"/>
          </m:rPr>
          <w:rPr>
            <w:rFonts w:ascii="Cambria Math" w:hAnsi="Times New Roman" w:cs="Times New Roman"/>
            <w:sz w:val="28"/>
            <w:szCs w:val="28"/>
          </w:rPr>
          <m:t>L</m:t>
        </m:r>
      </m:oMath>
      <w:r w:rsidRPr="00B90663">
        <w:rPr>
          <w:rFonts w:ascii="Times New Roman" w:hAnsi="Times New Roman" w:cs="Times New Roman"/>
          <w:sz w:val="28"/>
          <w:szCs w:val="28"/>
        </w:rPr>
        <w:t xml:space="preserve"> – индуктивность первичной катушки вихретокового преобразователя, </w:t>
      </w:r>
      <m:oMath>
        <m:r>
          <m:rPr>
            <m:sty m:val="p"/>
          </m:rPr>
          <w:rPr>
            <w:rFonts w:ascii="Cambria Math" w:hAnsi="Times New Roman" w:cs="Times New Roman"/>
            <w:sz w:val="28"/>
            <w:szCs w:val="28"/>
          </w:rPr>
          <m:t>i</m:t>
        </m:r>
      </m:oMath>
      <w:r w:rsidRPr="00B90663">
        <w:rPr>
          <w:rFonts w:ascii="Times New Roman" w:hAnsi="Times New Roman" w:cs="Times New Roman"/>
          <w:sz w:val="28"/>
          <w:szCs w:val="28"/>
        </w:rPr>
        <w:t xml:space="preserve"> – ток, протекающий в катушке.</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Магнитное поле, создаваемое </w:t>
      </w:r>
      <w:proofErr w:type="spellStart"/>
      <w:r w:rsidRPr="00B90663">
        <w:rPr>
          <w:rFonts w:ascii="Times New Roman" w:hAnsi="Times New Roman" w:cs="Times New Roman"/>
          <w:sz w:val="28"/>
          <w:szCs w:val="28"/>
        </w:rPr>
        <w:t>вихретоковым</w:t>
      </w:r>
      <w:proofErr w:type="spellEnd"/>
      <w:r w:rsidRPr="00B90663">
        <w:rPr>
          <w:rFonts w:ascii="Times New Roman" w:hAnsi="Times New Roman" w:cs="Times New Roman"/>
          <w:sz w:val="28"/>
          <w:szCs w:val="28"/>
        </w:rPr>
        <w:t xml:space="preserve"> преобразователем, проникает в объект контроля, в результате чего в нем возникают вихревые токи. Распределение вихревых токов зависит от частоты первичного переменного поля, магнитной проницаемости материала, удельного электрического сопротивления материала, а также от взаимного геометрического расположения объекта контроля.</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Вихревые токи, в свою очередь, порождают вторичное магнитное поле, которое наводит ЭДС на вторичной катушке </w:t>
      </w:r>
      <w:proofErr w:type="spellStart"/>
      <w:r w:rsidRPr="00B90663">
        <w:rPr>
          <w:rFonts w:ascii="Times New Roman" w:hAnsi="Times New Roman" w:cs="Times New Roman"/>
          <w:sz w:val="28"/>
          <w:szCs w:val="28"/>
        </w:rPr>
        <w:t>вихретокового</w:t>
      </w:r>
      <w:proofErr w:type="spellEnd"/>
      <w:r w:rsidRPr="00B90663">
        <w:rPr>
          <w:rFonts w:ascii="Times New Roman" w:hAnsi="Times New Roman" w:cs="Times New Roman"/>
          <w:sz w:val="28"/>
          <w:szCs w:val="28"/>
        </w:rPr>
        <w:t xml:space="preserve"> преобразователя.</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Наличие дефектов в области протекания вихревых токов видоизменяет их траекторию.</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Анализируя параметры ЭДС (амплитуда, фаза), наводимого вторичным полем, можно сделать вывод о наличии или отсутствии дефектов в объекте контроля.</w:t>
      </w:r>
      <w:bookmarkStart w:id="2" w:name="_Toc514679609"/>
    </w:p>
    <w:p w:rsidR="00B90663" w:rsidRPr="00D5590A" w:rsidRDefault="00B90663" w:rsidP="009F768C">
      <w:pPr>
        <w:spacing w:line="240" w:lineRule="auto"/>
        <w:jc w:val="both"/>
        <w:rPr>
          <w:rFonts w:ascii="Times New Roman" w:hAnsi="Times New Roman" w:cs="Times New Roman"/>
          <w:b/>
          <w:sz w:val="28"/>
          <w:szCs w:val="28"/>
        </w:rPr>
      </w:pPr>
      <w:r w:rsidRPr="00D5590A">
        <w:rPr>
          <w:rFonts w:ascii="Times New Roman" w:hAnsi="Times New Roman" w:cs="Times New Roman"/>
          <w:b/>
          <w:sz w:val="28"/>
          <w:szCs w:val="28"/>
        </w:rPr>
        <w:t xml:space="preserve"> </w:t>
      </w:r>
      <w:r w:rsidR="00D5590A" w:rsidRPr="00D5590A">
        <w:rPr>
          <w:rFonts w:ascii="Times New Roman" w:hAnsi="Times New Roman" w:cs="Times New Roman"/>
          <w:b/>
          <w:sz w:val="28"/>
          <w:szCs w:val="28"/>
        </w:rPr>
        <w:t>1.</w:t>
      </w:r>
      <w:r w:rsidR="00D5590A" w:rsidRPr="00D5590A">
        <w:rPr>
          <w:rFonts w:ascii="Times New Roman" w:hAnsi="Times New Roman" w:cs="Times New Roman"/>
          <w:b/>
          <w:sz w:val="28"/>
          <w:szCs w:val="28"/>
          <w:lang w:val="en-US"/>
        </w:rPr>
        <w:t>2</w:t>
      </w:r>
      <w:r w:rsidR="00D5590A" w:rsidRPr="00D5590A">
        <w:rPr>
          <w:rFonts w:ascii="Times New Roman" w:hAnsi="Times New Roman" w:cs="Times New Roman"/>
          <w:b/>
          <w:sz w:val="28"/>
          <w:szCs w:val="28"/>
        </w:rPr>
        <w:t xml:space="preserve"> </w:t>
      </w:r>
      <w:r w:rsidRPr="00D5590A">
        <w:rPr>
          <w:rFonts w:ascii="Times New Roman" w:hAnsi="Times New Roman" w:cs="Times New Roman"/>
          <w:b/>
          <w:sz w:val="28"/>
          <w:szCs w:val="28"/>
        </w:rPr>
        <w:t xml:space="preserve">Методы </w:t>
      </w:r>
      <w:proofErr w:type="spellStart"/>
      <w:r w:rsidRPr="00D5590A">
        <w:rPr>
          <w:rFonts w:ascii="Times New Roman" w:hAnsi="Times New Roman" w:cs="Times New Roman"/>
          <w:b/>
          <w:sz w:val="28"/>
          <w:szCs w:val="28"/>
        </w:rPr>
        <w:t>вихретокового</w:t>
      </w:r>
      <w:proofErr w:type="spellEnd"/>
      <w:r w:rsidRPr="00D5590A">
        <w:rPr>
          <w:rFonts w:ascii="Times New Roman" w:hAnsi="Times New Roman" w:cs="Times New Roman"/>
          <w:b/>
          <w:sz w:val="28"/>
          <w:szCs w:val="28"/>
        </w:rPr>
        <w:t xml:space="preserve"> неразрушающего контроля</w:t>
      </w:r>
      <w:bookmarkEnd w:id="2"/>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К основным методам </w:t>
      </w:r>
      <w:proofErr w:type="spellStart"/>
      <w:r w:rsidRPr="00B90663">
        <w:rPr>
          <w:rFonts w:ascii="Times New Roman" w:hAnsi="Times New Roman" w:cs="Times New Roman"/>
          <w:sz w:val="28"/>
          <w:szCs w:val="28"/>
        </w:rPr>
        <w:t>вихретокового</w:t>
      </w:r>
      <w:proofErr w:type="spellEnd"/>
      <w:r w:rsidRPr="00B90663">
        <w:rPr>
          <w:rFonts w:ascii="Times New Roman" w:hAnsi="Times New Roman" w:cs="Times New Roman"/>
          <w:sz w:val="28"/>
          <w:szCs w:val="28"/>
        </w:rPr>
        <w:t xml:space="preserve"> контроля относятся:</w:t>
      </w:r>
    </w:p>
    <w:p w:rsidR="00B90663" w:rsidRPr="00B90663" w:rsidRDefault="00B90663" w:rsidP="009F768C">
      <w:pPr>
        <w:pStyle w:val="a3"/>
        <w:numPr>
          <w:ilvl w:val="0"/>
          <w:numId w:val="3"/>
        </w:numPr>
        <w:spacing w:after="0" w:line="240" w:lineRule="auto"/>
        <w:ind w:left="0" w:firstLine="0"/>
        <w:jc w:val="both"/>
        <w:rPr>
          <w:rFonts w:cs="Times New Roman"/>
          <w:color w:val="000000"/>
          <w:szCs w:val="28"/>
        </w:rPr>
      </w:pPr>
      <w:r w:rsidRPr="00B90663">
        <w:rPr>
          <w:rFonts w:cs="Times New Roman"/>
          <w:color w:val="000000"/>
          <w:szCs w:val="28"/>
        </w:rPr>
        <w:t xml:space="preserve">Амплитудный метод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неразрушающего контроля, основанный на измерении амплитуды сигнала преобразователя</w:t>
      </w:r>
    </w:p>
    <w:p w:rsidR="00B90663" w:rsidRPr="00B90663" w:rsidRDefault="00B90663" w:rsidP="009F768C">
      <w:pPr>
        <w:pStyle w:val="a3"/>
        <w:numPr>
          <w:ilvl w:val="0"/>
          <w:numId w:val="3"/>
        </w:numPr>
        <w:spacing w:after="0" w:line="240" w:lineRule="auto"/>
        <w:ind w:left="0" w:firstLine="0"/>
        <w:jc w:val="both"/>
        <w:rPr>
          <w:rFonts w:cs="Times New Roman"/>
          <w:color w:val="000000"/>
          <w:szCs w:val="28"/>
        </w:rPr>
      </w:pPr>
      <w:r w:rsidRPr="00B90663">
        <w:rPr>
          <w:rFonts w:cs="Times New Roman"/>
          <w:color w:val="000000"/>
          <w:szCs w:val="28"/>
        </w:rPr>
        <w:t xml:space="preserve">Фазовый метод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неразрушающего контроля, основанный на измерении фазы сигнала преобразователя </w:t>
      </w:r>
    </w:p>
    <w:p w:rsidR="00B90663" w:rsidRPr="00B90663" w:rsidRDefault="00B90663" w:rsidP="009F768C">
      <w:pPr>
        <w:pStyle w:val="a3"/>
        <w:numPr>
          <w:ilvl w:val="0"/>
          <w:numId w:val="3"/>
        </w:numPr>
        <w:spacing w:after="0" w:line="240" w:lineRule="auto"/>
        <w:ind w:left="0" w:firstLine="0"/>
        <w:jc w:val="both"/>
        <w:rPr>
          <w:rFonts w:cs="Times New Roman"/>
          <w:color w:val="000000"/>
          <w:szCs w:val="28"/>
        </w:rPr>
      </w:pPr>
      <w:r w:rsidRPr="00B90663">
        <w:rPr>
          <w:rFonts w:cs="Times New Roman"/>
          <w:color w:val="000000"/>
          <w:szCs w:val="28"/>
        </w:rPr>
        <w:t xml:space="preserve">Переменно-частотный метод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неразрушающего контроля, основанный на анализе и синтезе амплитуды и частоты сигнала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преобразователя</w:t>
      </w:r>
    </w:p>
    <w:p w:rsidR="00B90663" w:rsidRPr="00B90663" w:rsidRDefault="00B90663" w:rsidP="009F768C">
      <w:pPr>
        <w:pStyle w:val="a3"/>
        <w:numPr>
          <w:ilvl w:val="0"/>
          <w:numId w:val="3"/>
        </w:numPr>
        <w:spacing w:after="0" w:line="240" w:lineRule="auto"/>
        <w:ind w:left="0" w:firstLine="0"/>
        <w:jc w:val="both"/>
        <w:rPr>
          <w:rFonts w:cs="Times New Roman"/>
          <w:color w:val="000000"/>
          <w:szCs w:val="28"/>
        </w:rPr>
      </w:pPr>
      <w:r w:rsidRPr="00B90663">
        <w:rPr>
          <w:rFonts w:cs="Times New Roman"/>
          <w:color w:val="000000"/>
          <w:szCs w:val="28"/>
        </w:rPr>
        <w:t xml:space="preserve">Импульсный метод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неразрушающего контроля, основанный на измерении амплитуды и длительности сигнала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преобразователя импульсной формы </w:t>
      </w:r>
    </w:p>
    <w:p w:rsidR="00B90663" w:rsidRPr="00B90663" w:rsidRDefault="00B90663" w:rsidP="009F768C">
      <w:pPr>
        <w:pStyle w:val="a3"/>
        <w:numPr>
          <w:ilvl w:val="0"/>
          <w:numId w:val="3"/>
        </w:numPr>
        <w:spacing w:after="0" w:line="240" w:lineRule="auto"/>
        <w:ind w:left="0" w:firstLine="0"/>
        <w:jc w:val="both"/>
        <w:rPr>
          <w:rFonts w:cs="Times New Roman"/>
          <w:color w:val="000000"/>
          <w:szCs w:val="28"/>
        </w:rPr>
      </w:pPr>
      <w:r w:rsidRPr="00B90663">
        <w:rPr>
          <w:rFonts w:cs="Times New Roman"/>
          <w:color w:val="000000"/>
          <w:szCs w:val="28"/>
        </w:rPr>
        <w:t xml:space="preserve">Модуляционный метод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неразрушающего контроля, основанный на анализе сигнала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преобразователя, модулируемого в результате изменения в пространстве параметров объекта, при относительном перемещении преобразователя и объекта контроля </w:t>
      </w:r>
    </w:p>
    <w:p w:rsidR="00B90663" w:rsidRPr="00B90663" w:rsidRDefault="00B90663" w:rsidP="009F768C">
      <w:pPr>
        <w:pStyle w:val="a3"/>
        <w:numPr>
          <w:ilvl w:val="0"/>
          <w:numId w:val="3"/>
        </w:numPr>
        <w:spacing w:after="0" w:line="240" w:lineRule="auto"/>
        <w:ind w:left="0" w:firstLine="0"/>
        <w:jc w:val="both"/>
        <w:rPr>
          <w:rFonts w:cs="Times New Roman"/>
          <w:color w:val="000000"/>
          <w:szCs w:val="28"/>
        </w:rPr>
      </w:pPr>
      <w:r w:rsidRPr="00B90663">
        <w:rPr>
          <w:rFonts w:cs="Times New Roman"/>
          <w:color w:val="000000"/>
          <w:szCs w:val="28"/>
        </w:rPr>
        <w:t xml:space="preserve">Дифференциальный метод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неразрушающего контроля, основанный на измерении сигнала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преобразователя, обусловленного приращением контролируемого параметра</w:t>
      </w:r>
    </w:p>
    <w:p w:rsidR="00B90663" w:rsidRPr="00B90663" w:rsidRDefault="00B90663" w:rsidP="009F768C">
      <w:pPr>
        <w:pStyle w:val="a3"/>
        <w:numPr>
          <w:ilvl w:val="0"/>
          <w:numId w:val="3"/>
        </w:numPr>
        <w:spacing w:after="0" w:line="240" w:lineRule="auto"/>
        <w:ind w:left="0" w:firstLine="0"/>
        <w:jc w:val="both"/>
        <w:rPr>
          <w:rFonts w:cs="Times New Roman"/>
          <w:color w:val="000000"/>
          <w:szCs w:val="28"/>
        </w:rPr>
      </w:pPr>
      <w:r w:rsidRPr="00B90663">
        <w:rPr>
          <w:rFonts w:cs="Times New Roman"/>
          <w:color w:val="000000"/>
          <w:szCs w:val="28"/>
        </w:rPr>
        <w:t xml:space="preserve">Спектральный метод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неразрушающего контроля, основанный на измерении спектрального состава сигнала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преобразователя;</w:t>
      </w:r>
    </w:p>
    <w:p w:rsidR="00B90663" w:rsidRPr="00B90663" w:rsidRDefault="00B90663" w:rsidP="009F768C">
      <w:pPr>
        <w:pStyle w:val="a3"/>
        <w:numPr>
          <w:ilvl w:val="0"/>
          <w:numId w:val="3"/>
        </w:numPr>
        <w:spacing w:after="0" w:line="240" w:lineRule="auto"/>
        <w:ind w:left="0" w:firstLine="0"/>
        <w:jc w:val="both"/>
        <w:rPr>
          <w:rFonts w:cs="Times New Roman"/>
          <w:color w:val="000000"/>
          <w:szCs w:val="28"/>
        </w:rPr>
      </w:pPr>
      <w:r w:rsidRPr="00B90663">
        <w:rPr>
          <w:rFonts w:cs="Times New Roman"/>
          <w:color w:val="000000"/>
          <w:szCs w:val="28"/>
        </w:rPr>
        <w:t>Метод рассеянного излучения, когда осуществляется регистрация рассеянны</w:t>
      </w:r>
      <w:bookmarkStart w:id="3" w:name="_GoBack"/>
      <w:bookmarkEnd w:id="3"/>
      <w:r w:rsidRPr="00B90663">
        <w:rPr>
          <w:rFonts w:cs="Times New Roman"/>
          <w:color w:val="000000"/>
          <w:szCs w:val="28"/>
        </w:rPr>
        <w:t>х волн или частиц, отраженных от дефекта;</w:t>
      </w:r>
    </w:p>
    <w:p w:rsidR="00B90663" w:rsidRPr="00B90663" w:rsidRDefault="00B90663" w:rsidP="009F768C">
      <w:pPr>
        <w:pStyle w:val="a3"/>
        <w:numPr>
          <w:ilvl w:val="0"/>
          <w:numId w:val="3"/>
        </w:numPr>
        <w:spacing w:after="0" w:line="240" w:lineRule="auto"/>
        <w:ind w:left="0" w:firstLine="0"/>
        <w:jc w:val="both"/>
        <w:rPr>
          <w:rFonts w:cs="Times New Roman"/>
          <w:szCs w:val="28"/>
        </w:rPr>
      </w:pPr>
      <w:r w:rsidRPr="00B90663">
        <w:rPr>
          <w:rFonts w:cs="Times New Roman"/>
          <w:color w:val="000000"/>
          <w:szCs w:val="28"/>
        </w:rPr>
        <w:t>Эхо-метод или метод отраженного излучения, когда регистрируются отраженные от дефекта поля и волны.</w:t>
      </w:r>
    </w:p>
    <w:p w:rsidR="00B90663" w:rsidRPr="00B90663" w:rsidRDefault="00B90663" w:rsidP="009F768C">
      <w:pPr>
        <w:pStyle w:val="a3"/>
        <w:spacing w:after="0" w:line="240" w:lineRule="auto"/>
        <w:ind w:left="0"/>
        <w:jc w:val="both"/>
        <w:rPr>
          <w:rFonts w:cs="Times New Roman"/>
          <w:szCs w:val="28"/>
        </w:rPr>
      </w:pPr>
    </w:p>
    <w:p w:rsidR="00B90663" w:rsidRPr="00D5590A" w:rsidRDefault="00D5590A" w:rsidP="009F768C">
      <w:pPr>
        <w:spacing w:line="240" w:lineRule="auto"/>
        <w:jc w:val="both"/>
        <w:rPr>
          <w:rFonts w:ascii="Times New Roman" w:hAnsi="Times New Roman" w:cs="Times New Roman"/>
          <w:b/>
          <w:sz w:val="28"/>
          <w:szCs w:val="28"/>
        </w:rPr>
      </w:pPr>
      <w:bookmarkStart w:id="4" w:name="_Toc514679610"/>
      <w:r w:rsidRPr="009F768C">
        <w:rPr>
          <w:rFonts w:ascii="Times New Roman" w:hAnsi="Times New Roman" w:cs="Times New Roman"/>
          <w:b/>
          <w:sz w:val="28"/>
          <w:szCs w:val="28"/>
        </w:rPr>
        <w:t xml:space="preserve">2 </w:t>
      </w:r>
      <w:proofErr w:type="gramStart"/>
      <w:r w:rsidRPr="00D5590A">
        <w:rPr>
          <w:rFonts w:ascii="Times New Roman" w:hAnsi="Times New Roman" w:cs="Times New Roman"/>
          <w:b/>
          <w:sz w:val="28"/>
          <w:szCs w:val="28"/>
        </w:rPr>
        <w:t>ТЕОРЕТИЧЕСКОЕ</w:t>
      </w:r>
      <w:proofErr w:type="gramEnd"/>
      <w:r w:rsidRPr="00D5590A">
        <w:rPr>
          <w:rFonts w:ascii="Times New Roman" w:hAnsi="Times New Roman" w:cs="Times New Roman"/>
          <w:b/>
          <w:sz w:val="28"/>
          <w:szCs w:val="28"/>
        </w:rPr>
        <w:t xml:space="preserve"> ОБОСНОВАНИЯ РАЗРАБАТЫВАЕМОГО АЛГОРИТМА</w:t>
      </w:r>
      <w:bookmarkEnd w:id="4"/>
    </w:p>
    <w:p w:rsidR="009F768C" w:rsidRPr="009F768C" w:rsidRDefault="009F768C" w:rsidP="009F768C">
      <w:pPr>
        <w:spacing w:line="240" w:lineRule="auto"/>
        <w:jc w:val="both"/>
        <w:rPr>
          <w:rFonts w:ascii="Times New Roman" w:hAnsi="Times New Roman" w:cs="Times New Roman"/>
          <w:b/>
          <w:sz w:val="28"/>
          <w:szCs w:val="28"/>
        </w:rPr>
      </w:pPr>
      <w:r w:rsidRPr="009F768C">
        <w:rPr>
          <w:rFonts w:ascii="Times New Roman" w:hAnsi="Times New Roman" w:cs="Times New Roman"/>
          <w:b/>
          <w:sz w:val="28"/>
          <w:szCs w:val="28"/>
        </w:rPr>
        <w:t xml:space="preserve">2.1 </w:t>
      </w:r>
      <w:r>
        <w:rPr>
          <w:rFonts w:ascii="Times New Roman" w:hAnsi="Times New Roman" w:cs="Times New Roman"/>
          <w:b/>
          <w:sz w:val="28"/>
          <w:szCs w:val="28"/>
        </w:rPr>
        <w:t>Анализ математических соотношений</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Линии напряжённости вихревого электрического поля, возбуждаемого </w:t>
      </w:r>
      <w:r w:rsidRPr="00B90663">
        <w:rPr>
          <w:rFonts w:ascii="Times New Roman" w:hAnsi="Times New Roman" w:cs="Times New Roman"/>
          <w:color w:val="000000"/>
          <w:sz w:val="28"/>
          <w:szCs w:val="28"/>
        </w:rPr>
        <w:t xml:space="preserve">переменным током, </w:t>
      </w:r>
      <w:proofErr w:type="gramStart"/>
      <w:r w:rsidRPr="00B90663">
        <w:rPr>
          <w:rFonts w:ascii="Times New Roman" w:hAnsi="Times New Roman" w:cs="Times New Roman"/>
          <w:color w:val="000000"/>
          <w:sz w:val="28"/>
          <w:szCs w:val="28"/>
        </w:rPr>
        <w:t>идущем</w:t>
      </w:r>
      <w:proofErr w:type="gramEnd"/>
      <w:r w:rsidRPr="00B90663">
        <w:rPr>
          <w:rFonts w:ascii="Times New Roman" w:hAnsi="Times New Roman" w:cs="Times New Roman"/>
          <w:color w:val="000000"/>
          <w:sz w:val="28"/>
          <w:szCs w:val="28"/>
        </w:rPr>
        <w:t xml:space="preserve"> по проводу, намотанному на катушке</w:t>
      </w:r>
      <w:r w:rsidRPr="00B90663">
        <w:rPr>
          <w:rFonts w:ascii="Times New Roman" w:hAnsi="Times New Roman" w:cs="Times New Roman"/>
          <w:sz w:val="28"/>
          <w:szCs w:val="28"/>
        </w:rPr>
        <w:t xml:space="preserve">, представляют собой окружности. Это поле в свою очередь возбуждает вихревой электрический ток в </w:t>
      </w:r>
      <w:r w:rsidRPr="00B90663">
        <w:rPr>
          <w:rFonts w:ascii="Times New Roman" w:hAnsi="Times New Roman" w:cs="Times New Roman"/>
          <w:color w:val="000000"/>
          <w:sz w:val="28"/>
          <w:szCs w:val="28"/>
        </w:rPr>
        <w:t>проводнике, находящемся вблизи катушки</w:t>
      </w:r>
      <w:r w:rsidRPr="00B90663">
        <w:rPr>
          <w:rFonts w:ascii="Times New Roman" w:hAnsi="Times New Roman" w:cs="Times New Roman"/>
          <w:sz w:val="28"/>
          <w:szCs w:val="28"/>
        </w:rPr>
        <w:t xml:space="preserve">, причем линии </w:t>
      </w:r>
      <w:r w:rsidRPr="00B90663">
        <w:rPr>
          <w:rFonts w:ascii="Times New Roman" w:hAnsi="Times New Roman" w:cs="Times New Roman"/>
          <w:color w:val="000000"/>
          <w:sz w:val="28"/>
          <w:szCs w:val="28"/>
        </w:rPr>
        <w:t xml:space="preserve">поля наведенного тока </w:t>
      </w:r>
      <w:r w:rsidRPr="00B90663">
        <w:rPr>
          <w:rFonts w:ascii="Times New Roman" w:hAnsi="Times New Roman" w:cs="Times New Roman"/>
          <w:sz w:val="28"/>
          <w:szCs w:val="28"/>
        </w:rPr>
        <w:t>имеют ту же форму окружностей в однородной проводящей среде (рис. 1а).</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При наличии в проводящей среде неоднородности, например, поперечной трещины (рис. 1б), на границах этих дефектов происходит накопление электрических зарядов. Это в свою очередь создаёт электрическое поле зарядов, за счёт которого происходит «скольжение» электрического тока вдоль дефектов.</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noProof/>
          <w:sz w:val="28"/>
          <w:szCs w:val="28"/>
          <w:lang w:eastAsia="ru-RU"/>
        </w:rPr>
        <w:drawing>
          <wp:inline distT="0" distB="0" distL="0" distR="0">
            <wp:extent cx="5645888" cy="3671932"/>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2872" cy="3669970"/>
                    </a:xfrm>
                    <a:prstGeom prst="rect">
                      <a:avLst/>
                    </a:prstGeom>
                    <a:noFill/>
                    <a:ln>
                      <a:noFill/>
                    </a:ln>
                  </pic:spPr>
                </pic:pic>
              </a:graphicData>
            </a:graphic>
          </wp:inline>
        </w:drawing>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Рис. 1. Линии напряженности электрического поля и вихревых токов: а – в отсутствии трещины; б – в присутствии трещины</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Таким образом, границы дефектов являются участками накопления электрического заряда и, следовательно, эти дефекты обладают некоторой емкостью. Например, схеме распределения линий электрического тока вблизи поперечной трещины можно сопоставить эквивалентную электрическую схему (рис. 2), где трещина представляет собой два конденсатора ёмкостью</w:t>
      </w:r>
      <w:proofErr w:type="gramStart"/>
      <w:r w:rsidRPr="00B90663">
        <w:rPr>
          <w:rFonts w:ascii="Times New Roman" w:hAnsi="Times New Roman" w:cs="Times New Roman"/>
          <w:sz w:val="28"/>
          <w:szCs w:val="28"/>
        </w:rPr>
        <w:t xml:space="preserve"> С</w:t>
      </w:r>
      <w:proofErr w:type="gramEnd"/>
      <w:r w:rsidRPr="00B90663">
        <w:rPr>
          <w:rFonts w:ascii="Times New Roman" w:hAnsi="Times New Roman" w:cs="Times New Roman"/>
          <w:sz w:val="28"/>
          <w:szCs w:val="28"/>
        </w:rPr>
        <w:t xml:space="preserve"> (и соответствующим ёмкостным сопротивлением XC), соединённых двумя резисторами, сопротивление RT которых представляет собой прилегающий к трещине слой проводящей среды. Элементы </w:t>
      </w:r>
      <w:proofErr w:type="spellStart"/>
      <w:r w:rsidRPr="00B90663">
        <w:rPr>
          <w:rFonts w:ascii="Times New Roman" w:hAnsi="Times New Roman" w:cs="Times New Roman"/>
          <w:sz w:val="28"/>
          <w:szCs w:val="28"/>
        </w:rPr>
        <w:t>Zo</w:t>
      </w:r>
      <w:proofErr w:type="spellEnd"/>
      <w:r w:rsidRPr="00B90663">
        <w:rPr>
          <w:rFonts w:ascii="Times New Roman" w:hAnsi="Times New Roman" w:cs="Times New Roman"/>
          <w:sz w:val="28"/>
          <w:szCs w:val="28"/>
        </w:rPr>
        <w:t xml:space="preserve"> символизируют эффективный слой материала вдоль линий вихревого поля (включает в себя активное сопротивление </w:t>
      </w:r>
      <w:proofErr w:type="spellStart"/>
      <w:r w:rsidRPr="00B90663">
        <w:rPr>
          <w:rFonts w:ascii="Times New Roman" w:hAnsi="Times New Roman" w:cs="Times New Roman"/>
          <w:sz w:val="28"/>
          <w:szCs w:val="28"/>
        </w:rPr>
        <w:t>Ro</w:t>
      </w:r>
      <w:proofErr w:type="spellEnd"/>
      <w:r w:rsidRPr="00B90663">
        <w:rPr>
          <w:rFonts w:ascii="Times New Roman" w:hAnsi="Times New Roman" w:cs="Times New Roman"/>
          <w:sz w:val="28"/>
          <w:szCs w:val="28"/>
        </w:rPr>
        <w:t xml:space="preserve"> и индуктивность </w:t>
      </w:r>
      <w:proofErr w:type="spellStart"/>
      <w:r w:rsidRPr="00B90663">
        <w:rPr>
          <w:rFonts w:ascii="Times New Roman" w:hAnsi="Times New Roman" w:cs="Times New Roman"/>
          <w:sz w:val="28"/>
          <w:szCs w:val="28"/>
        </w:rPr>
        <w:t>Lo</w:t>
      </w:r>
      <w:proofErr w:type="spellEnd"/>
      <w:r w:rsidRPr="00B90663">
        <w:rPr>
          <w:rFonts w:ascii="Times New Roman" w:hAnsi="Times New Roman" w:cs="Times New Roman"/>
          <w:sz w:val="28"/>
          <w:szCs w:val="28"/>
        </w:rPr>
        <w:t>, обусловленную взаимным влиянием вихревых токов). ЭДС индукции, наводимая ВТП в материале представлена элементами ε.</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noProof/>
          <w:sz w:val="28"/>
          <w:szCs w:val="28"/>
          <w:lang w:eastAsia="ru-RU"/>
        </w:rPr>
        <w:drawing>
          <wp:inline distT="0" distB="0" distL="0" distR="0">
            <wp:extent cx="2916820" cy="2743200"/>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2162" cy="2748224"/>
                    </a:xfrm>
                    <a:prstGeom prst="rect">
                      <a:avLst/>
                    </a:prstGeom>
                    <a:noFill/>
                    <a:ln>
                      <a:noFill/>
                    </a:ln>
                  </pic:spPr>
                </pic:pic>
              </a:graphicData>
            </a:graphic>
          </wp:inline>
        </w:drawing>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Рис. 2. Эквивалентная электрическая схема распределения</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токов вблизи трещины</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В эквивалентной схеме можно выделить 2 </w:t>
      </w:r>
      <w:proofErr w:type="gramStart"/>
      <w:r w:rsidRPr="00B90663">
        <w:rPr>
          <w:rFonts w:ascii="Times New Roman" w:hAnsi="Times New Roman" w:cs="Times New Roman"/>
          <w:sz w:val="28"/>
          <w:szCs w:val="28"/>
        </w:rPr>
        <w:t>граничных</w:t>
      </w:r>
      <w:proofErr w:type="gramEnd"/>
      <w:r w:rsidRPr="00B90663">
        <w:rPr>
          <w:rFonts w:ascii="Times New Roman" w:hAnsi="Times New Roman" w:cs="Times New Roman"/>
          <w:sz w:val="28"/>
          <w:szCs w:val="28"/>
        </w:rPr>
        <w:t xml:space="preserve"> случая:</w:t>
      </w:r>
    </w:p>
    <w:p w:rsidR="00B90663" w:rsidRPr="00B90663" w:rsidRDefault="00B90663" w:rsidP="009F768C">
      <w:pPr>
        <w:pStyle w:val="a3"/>
        <w:numPr>
          <w:ilvl w:val="0"/>
          <w:numId w:val="5"/>
        </w:numPr>
        <w:spacing w:after="0" w:line="240" w:lineRule="auto"/>
        <w:ind w:left="0" w:firstLine="0"/>
        <w:jc w:val="both"/>
        <w:rPr>
          <w:rFonts w:cs="Times New Roman"/>
          <w:szCs w:val="28"/>
        </w:rPr>
      </w:pPr>
      <w:r w:rsidRPr="00B90663">
        <w:rPr>
          <w:rFonts w:cs="Times New Roman"/>
          <w:position w:val="-12"/>
          <w:szCs w:val="28"/>
        </w:rPr>
        <w:object w:dxaOrig="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19.15pt" o:ole="">
            <v:imagedata r:id="rId7" o:title=""/>
          </v:shape>
          <o:OLEObject Type="Embed" ProgID="Equation.DSMT4" ShapeID="_x0000_i1025" DrawAspect="Content" ObjectID="_1593247112" r:id="rId8"/>
        </w:object>
      </w:r>
      <w:r w:rsidRPr="00B90663">
        <w:rPr>
          <w:rFonts w:cs="Times New Roman"/>
          <w:szCs w:val="28"/>
          <w:lang w:val="en-US"/>
        </w:rPr>
        <w:t xml:space="preserve"> - </w:t>
      </w:r>
      <w:r w:rsidRPr="00B90663">
        <w:rPr>
          <w:rFonts w:cs="Times New Roman"/>
          <w:szCs w:val="28"/>
        </w:rPr>
        <w:t>отсутствие дефекта</w:t>
      </w:r>
      <w:r w:rsidRPr="00B90663">
        <w:rPr>
          <w:rFonts w:cs="Times New Roman"/>
          <w:szCs w:val="28"/>
          <w:lang w:val="en-US"/>
        </w:rPr>
        <w:t>;</w:t>
      </w:r>
    </w:p>
    <w:p w:rsidR="00B90663" w:rsidRPr="00B90663" w:rsidRDefault="00B90663" w:rsidP="009F768C">
      <w:pPr>
        <w:pStyle w:val="a3"/>
        <w:numPr>
          <w:ilvl w:val="0"/>
          <w:numId w:val="5"/>
        </w:numPr>
        <w:spacing w:after="0" w:line="240" w:lineRule="auto"/>
        <w:ind w:left="0" w:firstLine="0"/>
        <w:jc w:val="both"/>
        <w:rPr>
          <w:rFonts w:cs="Times New Roman"/>
          <w:szCs w:val="28"/>
        </w:rPr>
      </w:pPr>
      <w:r w:rsidRPr="00B90663">
        <w:rPr>
          <w:rFonts w:cs="Times New Roman"/>
          <w:position w:val="-12"/>
          <w:szCs w:val="28"/>
        </w:rPr>
        <w:object w:dxaOrig="800" w:dyaOrig="360">
          <v:shape id="_x0000_i1026" type="#_x0000_t75" style="width:41.9pt;height:19.15pt" o:ole="">
            <v:imagedata r:id="rId9" o:title=""/>
          </v:shape>
          <o:OLEObject Type="Embed" ProgID="Equation.DSMT4" ShapeID="_x0000_i1026" DrawAspect="Content" ObjectID="_1593247113" r:id="rId10"/>
        </w:object>
      </w:r>
      <w:r w:rsidRPr="00B90663">
        <w:rPr>
          <w:rFonts w:cs="Times New Roman"/>
          <w:szCs w:val="28"/>
        </w:rPr>
        <w:t xml:space="preserve"> - дефект представляет собой сквозное отверстие в ОК.</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Таким образом, чем глубже дефект, тем больше сопротивление </w:t>
      </w:r>
      <w:r w:rsidRPr="00B90663">
        <w:rPr>
          <w:rFonts w:ascii="Times New Roman" w:hAnsi="Times New Roman" w:cs="Times New Roman"/>
          <w:position w:val="-12"/>
          <w:sz w:val="28"/>
          <w:szCs w:val="28"/>
        </w:rPr>
        <w:object w:dxaOrig="360" w:dyaOrig="360">
          <v:shape id="_x0000_i1027" type="#_x0000_t75" style="width:19.15pt;height:19.15pt" o:ole="">
            <v:imagedata r:id="rId11" o:title=""/>
          </v:shape>
          <o:OLEObject Type="Embed" ProgID="Equation.DSMT4" ShapeID="_x0000_i1027" DrawAspect="Content" ObjectID="_1593247114" r:id="rId12"/>
        </w:object>
      </w:r>
      <w:r w:rsidRPr="00B90663">
        <w:rPr>
          <w:rFonts w:ascii="Times New Roman" w:hAnsi="Times New Roman" w:cs="Times New Roman"/>
          <w:sz w:val="28"/>
          <w:szCs w:val="28"/>
        </w:rPr>
        <w:t xml:space="preserve"> (и тем меньше величина </w:t>
      </w:r>
      <w:r w:rsidRPr="00B90663">
        <w:rPr>
          <w:rFonts w:ascii="Times New Roman" w:hAnsi="Times New Roman" w:cs="Times New Roman"/>
          <w:sz w:val="28"/>
          <w:szCs w:val="28"/>
          <w:lang w:val="en-US"/>
        </w:rPr>
        <w:t>C</w:t>
      </w:r>
      <w:r w:rsidRPr="00B90663">
        <w:rPr>
          <w:rFonts w:ascii="Times New Roman" w:hAnsi="Times New Roman" w:cs="Times New Roman"/>
          <w:sz w:val="28"/>
          <w:szCs w:val="28"/>
        </w:rPr>
        <w:t>) и наоборот.</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Рассмотрим зависимость фазы сигнала, снимаемого с ВТП, от глубины трещины. В [3, стр. 17]</w:t>
      </w:r>
      <w:r w:rsidRPr="00B90663">
        <w:rPr>
          <w:rFonts w:ascii="Times New Roman" w:hAnsi="Times New Roman" w:cs="Times New Roman"/>
          <w:color w:val="FF0000"/>
          <w:sz w:val="28"/>
          <w:szCs w:val="28"/>
        </w:rPr>
        <w:t xml:space="preserve"> </w:t>
      </w:r>
      <w:r w:rsidRPr="00B90663">
        <w:rPr>
          <w:rFonts w:ascii="Times New Roman" w:hAnsi="Times New Roman" w:cs="Times New Roman"/>
          <w:sz w:val="28"/>
          <w:szCs w:val="28"/>
        </w:rPr>
        <w:t>приводится формула для определения разности фаз между подаваемым на ВТП и снимаемым с ВТП напряжениями</w:t>
      </w:r>
      <w:proofErr w:type="gramStart"/>
      <w:r w:rsidRPr="00B90663">
        <w:rPr>
          <w:rFonts w:ascii="Times New Roman" w:hAnsi="Times New Roman" w:cs="Times New Roman"/>
          <w:sz w:val="28"/>
          <w:szCs w:val="28"/>
        </w:rPr>
        <w:t xml:space="preserve"> </w:t>
      </w:r>
    </w:p>
    <w:proofErr w:type="gramEnd"/>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position w:val="-34"/>
          <w:sz w:val="28"/>
          <w:szCs w:val="28"/>
        </w:rPr>
        <w:object w:dxaOrig="3460" w:dyaOrig="780">
          <v:shape id="_x0000_i1028" type="#_x0000_t75" style="width:174.1pt;height:41.9pt" o:ole="">
            <v:imagedata r:id="rId13" o:title=""/>
          </v:shape>
          <o:OLEObject Type="Embed" ProgID="Equation.DSMT4" ShapeID="_x0000_i1028" DrawAspect="Content" ObjectID="_1593247115" r:id="rId14"/>
        </w:object>
      </w:r>
      <w:r w:rsidRPr="00B90663">
        <w:rPr>
          <w:rFonts w:ascii="Times New Roman" w:hAnsi="Times New Roman" w:cs="Times New Roman"/>
          <w:sz w:val="28"/>
          <w:szCs w:val="28"/>
        </w:rPr>
        <w:t>,</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где</w:t>
      </w:r>
      <w:r w:rsidRPr="00B90663">
        <w:rPr>
          <w:rFonts w:ascii="Times New Roman" w:hAnsi="Times New Roman" w:cs="Times New Roman"/>
          <w:position w:val="-28"/>
          <w:sz w:val="28"/>
          <w:szCs w:val="28"/>
        </w:rPr>
        <w:object w:dxaOrig="1140" w:dyaOrig="720">
          <v:shape id="_x0000_i1029" type="#_x0000_t75" style="width:61.05pt;height:36.45pt" o:ole="">
            <v:imagedata r:id="rId15" o:title=""/>
          </v:shape>
          <o:OLEObject Type="Embed" ProgID="Equation.DSMT4" ShapeID="_x0000_i1029" DrawAspect="Content" ObjectID="_1593247116" r:id="rId16"/>
        </w:object>
      </w:r>
      <w:r w:rsidRPr="00B90663">
        <w:rPr>
          <w:rFonts w:ascii="Times New Roman" w:hAnsi="Times New Roman" w:cs="Times New Roman"/>
          <w:sz w:val="28"/>
          <w:szCs w:val="28"/>
        </w:rPr>
        <w:t>,</w:t>
      </w:r>
      <w:r w:rsidRPr="00B90663">
        <w:rPr>
          <w:rFonts w:ascii="Times New Roman" w:hAnsi="Times New Roman" w:cs="Times New Roman"/>
          <w:position w:val="-12"/>
          <w:sz w:val="28"/>
          <w:szCs w:val="28"/>
        </w:rPr>
        <w:object w:dxaOrig="1719" w:dyaOrig="380">
          <v:shape id="_x0000_i1030" type="#_x0000_t75" style="width:82.95pt;height:17.3pt" o:ole="">
            <v:imagedata r:id="rId17" o:title=""/>
          </v:shape>
          <o:OLEObject Type="Embed" ProgID="Equation.DSMT4" ShapeID="_x0000_i1030" DrawAspect="Content" ObjectID="_1593247117" r:id="rId18"/>
        </w:objec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Определим модуль комплексной функции </w:t>
      </w:r>
      <w:r w:rsidRPr="00B90663">
        <w:rPr>
          <w:rFonts w:ascii="Times New Roman" w:hAnsi="Times New Roman" w:cs="Times New Roman"/>
          <w:position w:val="-12"/>
          <w:sz w:val="28"/>
          <w:szCs w:val="28"/>
        </w:rPr>
        <w:object w:dxaOrig="720" w:dyaOrig="360">
          <v:shape id="_x0000_i1031" type="#_x0000_t75" style="width:36.45pt;height:19.15pt" o:ole="">
            <v:imagedata r:id="rId19" o:title=""/>
          </v:shape>
          <o:OLEObject Type="Embed" ProgID="Equation.DSMT4" ShapeID="_x0000_i1031" DrawAspect="Content" ObjectID="_1593247118" r:id="rId20"/>
        </w:object>
      </w:r>
      <w:r w:rsidRPr="00B90663">
        <w:rPr>
          <w:rFonts w:ascii="Times New Roman" w:hAnsi="Times New Roman" w:cs="Times New Roman"/>
          <w:sz w:val="28"/>
          <w:szCs w:val="28"/>
        </w:rPr>
        <w:t xml:space="preserve">, тем самым перейдя к функции </w:t>
      </w:r>
      <w:r w:rsidRPr="00B90663">
        <w:rPr>
          <w:rFonts w:ascii="Times New Roman" w:hAnsi="Times New Roman" w:cs="Times New Roman"/>
          <w:position w:val="-10"/>
          <w:sz w:val="28"/>
          <w:szCs w:val="28"/>
        </w:rPr>
        <w:object w:dxaOrig="560" w:dyaOrig="320">
          <v:shape id="_x0000_i1032" type="#_x0000_t75" style="width:30.1pt;height:19.15pt" o:ole="">
            <v:imagedata r:id="rId21" o:title=""/>
          </v:shape>
          <o:OLEObject Type="Embed" ProgID="Equation.DSMT4" ShapeID="_x0000_i1032" DrawAspect="Content" ObjectID="_1593247119" r:id="rId22"/>
        </w:object>
      </w:r>
      <w:r w:rsidRPr="00B90663">
        <w:rPr>
          <w:rFonts w:ascii="Times New Roman" w:hAnsi="Times New Roman" w:cs="Times New Roman"/>
          <w:sz w:val="28"/>
          <w:szCs w:val="28"/>
        </w:rPr>
        <w:t>:</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position w:val="-138"/>
          <w:sz w:val="28"/>
          <w:szCs w:val="28"/>
        </w:rPr>
        <w:object w:dxaOrig="10120" w:dyaOrig="3360">
          <v:shape id="_x0000_i1033" type="#_x0000_t75" style="width:468.45pt;height:154.95pt" o:ole="">
            <v:imagedata r:id="rId23" o:title=""/>
          </v:shape>
          <o:OLEObject Type="Embed" ProgID="Equation.DSMT4" ShapeID="_x0000_i1033" DrawAspect="Content" ObjectID="_1593247120" r:id="rId24"/>
        </w:object>
      </w:r>
    </w:p>
    <w:p w:rsidR="00B90663" w:rsidRPr="00B90663" w:rsidRDefault="00B90663" w:rsidP="009F768C">
      <w:pPr>
        <w:spacing w:line="240" w:lineRule="auto"/>
        <w:jc w:val="both"/>
        <w:rPr>
          <w:rFonts w:ascii="Times New Roman" w:hAnsi="Times New Roman" w:cs="Times New Roman"/>
          <w:sz w:val="28"/>
          <w:szCs w:val="28"/>
        </w:rPr>
      </w:pPr>
      <w:proofErr w:type="gramStart"/>
      <w:r w:rsidRPr="00B90663">
        <w:rPr>
          <w:rFonts w:ascii="Times New Roman" w:hAnsi="Times New Roman" w:cs="Times New Roman"/>
          <w:sz w:val="28"/>
          <w:szCs w:val="28"/>
        </w:rPr>
        <w:t xml:space="preserve">Докажем, что функция </w:t>
      </w:r>
      <w:r w:rsidRPr="00B90663">
        <w:rPr>
          <w:rFonts w:ascii="Times New Roman" w:hAnsi="Times New Roman" w:cs="Times New Roman"/>
          <w:position w:val="-10"/>
          <w:sz w:val="28"/>
          <w:szCs w:val="28"/>
        </w:rPr>
        <w:object w:dxaOrig="560" w:dyaOrig="320">
          <v:shape id="_x0000_i1034" type="#_x0000_t75" style="width:30.1pt;height:19.15pt" o:ole="">
            <v:imagedata r:id="rId25" o:title=""/>
          </v:shape>
          <o:OLEObject Type="Embed" ProgID="Equation.DSMT4" ShapeID="_x0000_i1034" DrawAspect="Content" ObjectID="_1593247121" r:id="rId26"/>
        </w:object>
      </w:r>
      <w:r w:rsidRPr="00B90663">
        <w:rPr>
          <w:rFonts w:ascii="Times New Roman" w:hAnsi="Times New Roman" w:cs="Times New Roman"/>
          <w:sz w:val="28"/>
          <w:szCs w:val="28"/>
        </w:rPr>
        <w:t xml:space="preserve"> монотонно возрастает на полуинтервале [0; </w:t>
      </w:r>
      <w:r w:rsidRPr="00B90663">
        <w:rPr>
          <w:rFonts w:ascii="Times New Roman" w:hAnsi="Times New Roman" w:cs="Times New Roman"/>
          <w:position w:val="-4"/>
          <w:sz w:val="28"/>
          <w:szCs w:val="28"/>
        </w:rPr>
        <w:object w:dxaOrig="240" w:dyaOrig="200">
          <v:shape id="_x0000_i1035" type="#_x0000_t75" style="width:10.95pt;height:10.95pt" o:ole="">
            <v:imagedata r:id="rId27" o:title=""/>
          </v:shape>
          <o:OLEObject Type="Embed" ProgID="Equation.DSMT4" ShapeID="_x0000_i1035" DrawAspect="Content" ObjectID="_1593247122" r:id="rId28"/>
        </w:object>
      </w:r>
      <w:r w:rsidRPr="00B90663">
        <w:rPr>
          <w:rFonts w:ascii="Times New Roman" w:hAnsi="Times New Roman" w:cs="Times New Roman"/>
          <w:sz w:val="28"/>
          <w:szCs w:val="28"/>
        </w:rPr>
        <w:t xml:space="preserve">). Для этого необходимо, чтобы производная </w:t>
      </w:r>
      <w:r w:rsidRPr="00B90663">
        <w:rPr>
          <w:rFonts w:ascii="Times New Roman" w:hAnsi="Times New Roman" w:cs="Times New Roman"/>
          <w:position w:val="-10"/>
          <w:sz w:val="28"/>
          <w:szCs w:val="28"/>
        </w:rPr>
        <w:object w:dxaOrig="980" w:dyaOrig="320">
          <v:shape id="_x0000_i1036" type="#_x0000_t75" style="width:47.4pt;height:19.15pt" o:ole="">
            <v:imagedata r:id="rId29" o:title=""/>
          </v:shape>
          <o:OLEObject Type="Embed" ProgID="Equation.DSMT4" ShapeID="_x0000_i1036" DrawAspect="Content" ObjectID="_1593247123" r:id="rId30"/>
        </w:object>
      </w:r>
      <w:r w:rsidRPr="00B90663">
        <w:rPr>
          <w:rFonts w:ascii="Times New Roman" w:hAnsi="Times New Roman" w:cs="Times New Roman"/>
          <w:position w:val="-10"/>
          <w:sz w:val="28"/>
          <w:szCs w:val="28"/>
        </w:rPr>
        <w:object w:dxaOrig="1180" w:dyaOrig="320">
          <v:shape id="_x0000_i1037" type="#_x0000_t75" style="width:61.05pt;height:19.15pt" o:ole="">
            <v:imagedata r:id="rId31" o:title=""/>
          </v:shape>
          <o:OLEObject Type="Embed" ProgID="Equation.DSMT4" ShapeID="_x0000_i1037" DrawAspect="Content" ObjectID="_1593247124" r:id="rId32"/>
        </w:object>
      </w:r>
      <w:r w:rsidRPr="00B90663">
        <w:rPr>
          <w:rFonts w:ascii="Times New Roman" w:hAnsi="Times New Roman" w:cs="Times New Roman"/>
          <w:sz w:val="28"/>
          <w:szCs w:val="28"/>
        </w:rPr>
        <w:t xml:space="preserve">. Учитывая тот факт, что и числитель, и знаменатель функции </w:t>
      </w:r>
      <w:r w:rsidRPr="00B90663">
        <w:rPr>
          <w:rFonts w:ascii="Times New Roman" w:hAnsi="Times New Roman" w:cs="Times New Roman"/>
          <w:position w:val="-10"/>
          <w:sz w:val="28"/>
          <w:szCs w:val="28"/>
        </w:rPr>
        <w:object w:dxaOrig="560" w:dyaOrig="320">
          <v:shape id="_x0000_i1038" type="#_x0000_t75" style="width:30.1pt;height:19.15pt" o:ole="">
            <v:imagedata r:id="rId33" o:title=""/>
          </v:shape>
          <o:OLEObject Type="Embed" ProgID="Equation.DSMT4" ShapeID="_x0000_i1038" DrawAspect="Content" ObjectID="_1593247125" r:id="rId34"/>
        </w:object>
      </w:r>
      <w:r w:rsidRPr="00B90663">
        <w:rPr>
          <w:rFonts w:ascii="Times New Roman" w:hAnsi="Times New Roman" w:cs="Times New Roman"/>
          <w:sz w:val="28"/>
          <w:szCs w:val="28"/>
        </w:rPr>
        <w:t>больше 0, получим:</w:t>
      </w:r>
      <w:proofErr w:type="gramEnd"/>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position w:val="-38"/>
          <w:sz w:val="28"/>
          <w:szCs w:val="28"/>
        </w:rPr>
        <w:object w:dxaOrig="8260" w:dyaOrig="900">
          <v:shape id="_x0000_i1039" type="#_x0000_t75" style="width:413.75pt;height:47.4pt" o:ole="">
            <v:imagedata r:id="rId35" o:title=""/>
          </v:shape>
          <o:OLEObject Type="Embed" ProgID="Equation.DSMT4" ShapeID="_x0000_i1039" DrawAspect="Content" ObjectID="_1593247126" r:id="rId36"/>
        </w:objec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С учетом того, что</w:t>
      </w:r>
      <w:proofErr w:type="gramStart"/>
      <w:r w:rsidRPr="00B90663">
        <w:rPr>
          <w:rFonts w:ascii="Times New Roman" w:hAnsi="Times New Roman" w:cs="Times New Roman"/>
          <w:position w:val="-12"/>
          <w:sz w:val="28"/>
          <w:szCs w:val="28"/>
        </w:rPr>
        <w:object w:dxaOrig="1480" w:dyaOrig="420">
          <v:shape id="_x0000_i1040" type="#_x0000_t75" style="width:78.4pt;height:24.6pt" o:ole="">
            <v:imagedata r:id="rId37" o:title=""/>
          </v:shape>
          <o:OLEObject Type="Embed" ProgID="Equation.DSMT4" ShapeID="_x0000_i1040" DrawAspect="Content" ObjectID="_1593247127" r:id="rId38"/>
        </w:object>
      </w:r>
      <w:r w:rsidRPr="00B90663">
        <w:rPr>
          <w:rFonts w:ascii="Times New Roman" w:hAnsi="Times New Roman" w:cs="Times New Roman"/>
          <w:sz w:val="28"/>
          <w:szCs w:val="28"/>
        </w:rPr>
        <w:t>,</w:t>
      </w:r>
      <w:proofErr w:type="gramEnd"/>
      <w:r w:rsidRPr="00B90663">
        <w:rPr>
          <w:rFonts w:ascii="Times New Roman" w:hAnsi="Times New Roman" w:cs="Times New Roman"/>
          <w:sz w:val="28"/>
          <w:szCs w:val="28"/>
        </w:rPr>
        <w:t>получим:</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position w:val="-38"/>
          <w:sz w:val="28"/>
          <w:szCs w:val="28"/>
        </w:rPr>
        <w:object w:dxaOrig="7080" w:dyaOrig="900">
          <v:shape id="_x0000_i1041" type="#_x0000_t75" style="width:353.6pt;height:47.4pt" o:ole="">
            <v:imagedata r:id="rId39" o:title=""/>
          </v:shape>
          <o:OLEObject Type="Embed" ProgID="Equation.DSMT4" ShapeID="_x0000_i1041" DrawAspect="Content" ObjectID="_1593247128" r:id="rId40"/>
        </w:objec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Обозначим</w:t>
      </w:r>
      <w:r w:rsidRPr="00B90663">
        <w:rPr>
          <w:rFonts w:ascii="Times New Roman" w:hAnsi="Times New Roman" w:cs="Times New Roman"/>
          <w:sz w:val="28"/>
          <w:szCs w:val="28"/>
          <w:lang w:val="en-US"/>
        </w:rPr>
        <w:t>:</w:t>
      </w:r>
    </w:p>
    <w:p w:rsidR="00B90663" w:rsidRPr="00B90663" w:rsidRDefault="00B90663" w:rsidP="009F768C">
      <w:pPr>
        <w:spacing w:line="240" w:lineRule="auto"/>
        <w:jc w:val="both"/>
        <w:rPr>
          <w:rFonts w:ascii="Times New Roman" w:hAnsi="Times New Roman" w:cs="Times New Roman"/>
          <w:sz w:val="28"/>
          <w:szCs w:val="28"/>
          <w:lang w:val="en-US"/>
        </w:rPr>
      </w:pPr>
      <w:r w:rsidRPr="00B90663">
        <w:rPr>
          <w:rFonts w:ascii="Times New Roman" w:hAnsi="Times New Roman" w:cs="Times New Roman"/>
          <w:position w:val="-12"/>
          <w:sz w:val="28"/>
          <w:szCs w:val="28"/>
        </w:rPr>
        <w:object w:dxaOrig="5600" w:dyaOrig="420">
          <v:shape id="_x0000_i1042" type="#_x0000_t75" style="width:281.6pt;height:24.6pt" o:ole="">
            <v:imagedata r:id="rId41" o:title=""/>
          </v:shape>
          <o:OLEObject Type="Embed" ProgID="Equation.DSMT4" ShapeID="_x0000_i1042" DrawAspect="Content" ObjectID="_1593247129" r:id="rId42"/>
        </w:object>
      </w:r>
      <w:r w:rsidRPr="00B90663">
        <w:rPr>
          <w:rFonts w:ascii="Times New Roman" w:hAnsi="Times New Roman" w:cs="Times New Roman"/>
          <w:position w:val="-12"/>
          <w:sz w:val="28"/>
          <w:szCs w:val="28"/>
        </w:rPr>
        <w:object w:dxaOrig="7360" w:dyaOrig="420">
          <v:shape id="_x0000_i1043" type="#_x0000_t75" style="width:366.4pt;height:24.6pt" o:ole="">
            <v:imagedata r:id="rId43" o:title=""/>
          </v:shape>
          <o:OLEObject Type="Embed" ProgID="Equation.DSMT4" ShapeID="_x0000_i1043" DrawAspect="Content" ObjectID="_1593247130" r:id="rId44"/>
        </w:object>
      </w:r>
    </w:p>
    <w:p w:rsidR="00B90663" w:rsidRPr="00B90663" w:rsidRDefault="00B90663" w:rsidP="009F768C">
      <w:pPr>
        <w:spacing w:line="240" w:lineRule="auto"/>
        <w:jc w:val="both"/>
        <w:rPr>
          <w:rFonts w:ascii="Times New Roman" w:hAnsi="Times New Roman" w:cs="Times New Roman"/>
          <w:sz w:val="28"/>
          <w:szCs w:val="28"/>
          <w:lang w:val="en-US"/>
        </w:rPr>
      </w:pPr>
      <w:r w:rsidRPr="00B90663">
        <w:rPr>
          <w:rFonts w:ascii="Times New Roman" w:hAnsi="Times New Roman" w:cs="Times New Roman"/>
          <w:sz w:val="28"/>
          <w:szCs w:val="28"/>
        </w:rPr>
        <w:t>Тогда</w:t>
      </w:r>
      <w:r w:rsidRPr="00B90663">
        <w:rPr>
          <w:rFonts w:ascii="Times New Roman" w:hAnsi="Times New Roman" w:cs="Times New Roman"/>
          <w:position w:val="-12"/>
          <w:sz w:val="28"/>
          <w:szCs w:val="28"/>
        </w:rPr>
        <w:object w:dxaOrig="3860" w:dyaOrig="380">
          <v:shape id="_x0000_i1044" type="#_x0000_t75" style="width:191.4pt;height:17.3pt" o:ole="">
            <v:imagedata r:id="rId45" o:title=""/>
          </v:shape>
          <o:OLEObject Type="Embed" ProgID="Equation.DSMT4" ShapeID="_x0000_i1044" DrawAspect="Content" ObjectID="_1593247131" r:id="rId46"/>
        </w:objec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Упростим функции </w:t>
      </w:r>
      <w:r w:rsidRPr="00B90663">
        <w:rPr>
          <w:rFonts w:ascii="Times New Roman" w:hAnsi="Times New Roman" w:cs="Times New Roman"/>
          <w:position w:val="-12"/>
          <w:sz w:val="28"/>
          <w:szCs w:val="28"/>
        </w:rPr>
        <w:object w:dxaOrig="720" w:dyaOrig="380">
          <v:shape id="_x0000_i1045" type="#_x0000_t75" style="width:36.45pt;height:17.3pt" o:ole="">
            <v:imagedata r:id="rId47" o:title=""/>
          </v:shape>
          <o:OLEObject Type="Embed" ProgID="Equation.DSMT4" ShapeID="_x0000_i1045" DrawAspect="Content" ObjectID="_1593247132" r:id="rId48"/>
        </w:object>
      </w:r>
      <w:r w:rsidRPr="00B90663">
        <w:rPr>
          <w:rFonts w:ascii="Times New Roman" w:hAnsi="Times New Roman" w:cs="Times New Roman"/>
          <w:sz w:val="28"/>
          <w:szCs w:val="28"/>
        </w:rPr>
        <w:t>и</w:t>
      </w:r>
      <w:r w:rsidRPr="00B90663">
        <w:rPr>
          <w:rFonts w:ascii="Times New Roman" w:hAnsi="Times New Roman" w:cs="Times New Roman"/>
          <w:position w:val="-12"/>
          <w:sz w:val="28"/>
          <w:szCs w:val="28"/>
        </w:rPr>
        <w:object w:dxaOrig="740" w:dyaOrig="380">
          <v:shape id="_x0000_i1046" type="#_x0000_t75" style="width:36.45pt;height:17.3pt" o:ole="">
            <v:imagedata r:id="rId49" o:title=""/>
          </v:shape>
          <o:OLEObject Type="Embed" ProgID="Equation.DSMT4" ShapeID="_x0000_i1046" DrawAspect="Content" ObjectID="_1593247133" r:id="rId50"/>
        </w:object>
      </w:r>
      <w:r w:rsidRPr="00B90663">
        <w:rPr>
          <w:rFonts w:ascii="Times New Roman" w:hAnsi="Times New Roman" w:cs="Times New Roman"/>
          <w:sz w:val="28"/>
          <w:szCs w:val="28"/>
          <w:lang w:val="en-US"/>
        </w:rPr>
        <w:t>:</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position w:val="-38"/>
          <w:sz w:val="28"/>
          <w:szCs w:val="28"/>
        </w:rPr>
        <w:object w:dxaOrig="9180" w:dyaOrig="900">
          <v:shape id="_x0000_i1047" type="#_x0000_t75" style="width:462.1pt;height:47.4pt" o:ole="">
            <v:imagedata r:id="rId51" o:title=""/>
          </v:shape>
          <o:OLEObject Type="Embed" ProgID="Equation.DSMT4" ShapeID="_x0000_i1047" DrawAspect="Content" ObjectID="_1593247134" r:id="rId52"/>
        </w:objec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position w:val="-38"/>
          <w:sz w:val="28"/>
          <w:szCs w:val="28"/>
        </w:rPr>
        <w:object w:dxaOrig="8160" w:dyaOrig="900">
          <v:shape id="_x0000_i1048" type="#_x0000_t75" style="width:407.4pt;height:47.4pt" o:ole="">
            <v:imagedata r:id="rId53" o:title=""/>
          </v:shape>
          <o:OLEObject Type="Embed" ProgID="Equation.DSMT4" ShapeID="_x0000_i1048" DrawAspect="Content" ObjectID="_1593247135" r:id="rId54"/>
        </w:objec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Вычитая первую из второй, получим квадратный трехчлен:</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position w:val="-12"/>
          <w:sz w:val="28"/>
          <w:szCs w:val="28"/>
        </w:rPr>
        <w:object w:dxaOrig="7920" w:dyaOrig="420">
          <v:shape id="_x0000_i1049" type="#_x0000_t75" style="width:396.45pt;height:24.6pt" o:ole="">
            <v:imagedata r:id="rId55" o:title=""/>
          </v:shape>
          <o:OLEObject Type="Embed" ProgID="Equation.DSMT4" ShapeID="_x0000_i1049" DrawAspect="Content" ObjectID="_1593247136" r:id="rId56"/>
        </w:object>
      </w:r>
    </w:p>
    <w:p w:rsidR="00B90663" w:rsidRPr="00B90663" w:rsidRDefault="00B90663" w:rsidP="009F768C">
      <w:pPr>
        <w:spacing w:line="240" w:lineRule="auto"/>
        <w:jc w:val="both"/>
        <w:rPr>
          <w:rFonts w:ascii="Times New Roman" w:hAnsi="Times New Roman" w:cs="Times New Roman"/>
          <w:sz w:val="28"/>
          <w:szCs w:val="28"/>
          <w:lang w:val="en-US"/>
        </w:rPr>
      </w:pPr>
      <w:r w:rsidRPr="00B90663">
        <w:rPr>
          <w:rFonts w:ascii="Times New Roman" w:hAnsi="Times New Roman" w:cs="Times New Roman"/>
          <w:sz w:val="28"/>
          <w:szCs w:val="28"/>
        </w:rPr>
        <w:t>Посчитаем дискриминант</w:t>
      </w:r>
      <w:r w:rsidRPr="00B90663">
        <w:rPr>
          <w:rFonts w:ascii="Times New Roman" w:hAnsi="Times New Roman" w:cs="Times New Roman"/>
          <w:sz w:val="28"/>
          <w:szCs w:val="28"/>
          <w:lang w:val="en-US"/>
        </w:rPr>
        <w:t>:</w:t>
      </w:r>
    </w:p>
    <w:p w:rsidR="00B90663" w:rsidRPr="00B90663" w:rsidRDefault="00B90663" w:rsidP="009F768C">
      <w:pPr>
        <w:spacing w:line="240" w:lineRule="auto"/>
        <w:jc w:val="both"/>
        <w:rPr>
          <w:rFonts w:ascii="Times New Roman" w:hAnsi="Times New Roman" w:cs="Times New Roman"/>
          <w:position w:val="-12"/>
          <w:sz w:val="28"/>
          <w:szCs w:val="28"/>
          <w:lang w:val="en-US"/>
        </w:rPr>
      </w:pPr>
      <w:r w:rsidRPr="00B90663">
        <w:rPr>
          <w:rFonts w:ascii="Times New Roman" w:hAnsi="Times New Roman" w:cs="Times New Roman"/>
          <w:position w:val="-12"/>
          <w:sz w:val="28"/>
          <w:szCs w:val="28"/>
        </w:rPr>
        <w:object w:dxaOrig="6140" w:dyaOrig="420">
          <v:shape id="_x0000_i1050" type="#_x0000_t75" style="width:307.15pt;height:24.6pt" o:ole="">
            <v:imagedata r:id="rId57" o:title=""/>
          </v:shape>
          <o:OLEObject Type="Embed" ProgID="Equation.DSMT4" ShapeID="_x0000_i1050" DrawAspect="Content" ObjectID="_1593247137" r:id="rId58"/>
        </w:object>
      </w:r>
    </w:p>
    <w:p w:rsidR="00B90663" w:rsidRPr="00B90663" w:rsidRDefault="00B90663" w:rsidP="009F768C">
      <w:pPr>
        <w:spacing w:line="240" w:lineRule="auto"/>
        <w:jc w:val="both"/>
        <w:rPr>
          <w:rFonts w:ascii="Times New Roman" w:hAnsi="Times New Roman" w:cs="Times New Roman"/>
          <w:sz w:val="28"/>
          <w:szCs w:val="28"/>
        </w:rPr>
      </w:pPr>
      <w:proofErr w:type="gramStart"/>
      <w:r w:rsidRPr="00B90663">
        <w:rPr>
          <w:rFonts w:ascii="Times New Roman" w:hAnsi="Times New Roman" w:cs="Times New Roman"/>
          <w:sz w:val="28"/>
          <w:szCs w:val="28"/>
        </w:rPr>
        <w:t xml:space="preserve">Дискриминант принимает отрицательное значения при любых </w:t>
      </w:r>
      <w:r w:rsidRPr="00B90663">
        <w:rPr>
          <w:rFonts w:ascii="Times New Roman" w:hAnsi="Times New Roman" w:cs="Times New Roman"/>
          <w:sz w:val="28"/>
          <w:szCs w:val="28"/>
          <w:lang w:val="en-US"/>
        </w:rPr>
        <w:t>C</w:t>
      </w:r>
      <w:r w:rsidRPr="00B90663">
        <w:rPr>
          <w:rFonts w:ascii="Times New Roman" w:hAnsi="Times New Roman" w:cs="Times New Roman"/>
          <w:sz w:val="28"/>
          <w:szCs w:val="28"/>
        </w:rPr>
        <w:t>, поэтому разность</w:t>
      </w:r>
      <w:r w:rsidRPr="00B90663">
        <w:rPr>
          <w:rFonts w:ascii="Times New Roman" w:hAnsi="Times New Roman" w:cs="Times New Roman"/>
          <w:position w:val="-12"/>
          <w:sz w:val="28"/>
          <w:szCs w:val="28"/>
        </w:rPr>
        <w:object w:dxaOrig="2040" w:dyaOrig="380">
          <v:shape id="_x0000_i1051" type="#_x0000_t75" style="width:102.1pt;height:17.3pt" o:ole="">
            <v:imagedata r:id="rId59" o:title=""/>
          </v:shape>
          <o:OLEObject Type="Embed" ProgID="Equation.DSMT4" ShapeID="_x0000_i1051" DrawAspect="Content" ObjectID="_1593247138" r:id="rId60"/>
        </w:object>
      </w:r>
      <w:r w:rsidRPr="00B90663">
        <w:rPr>
          <w:rFonts w:ascii="Times New Roman" w:hAnsi="Times New Roman" w:cs="Times New Roman"/>
          <w:sz w:val="28"/>
          <w:szCs w:val="28"/>
        </w:rPr>
        <w:t xml:space="preserve">, а </w:t>
      </w:r>
      <w:r w:rsidRPr="00B90663">
        <w:rPr>
          <w:rFonts w:ascii="Times New Roman" w:hAnsi="Times New Roman" w:cs="Times New Roman"/>
          <w:position w:val="-10"/>
          <w:sz w:val="28"/>
          <w:szCs w:val="28"/>
        </w:rPr>
        <w:object w:dxaOrig="1740" w:dyaOrig="340">
          <v:shape id="_x0000_i1052" type="#_x0000_t75" style="width:89.3pt;height:19.15pt" o:ole="">
            <v:imagedata r:id="rId61" o:title=""/>
          </v:shape>
          <o:OLEObject Type="Embed" ProgID="Equation.DSMT4" ShapeID="_x0000_i1052" DrawAspect="Content" ObjectID="_1593247139" r:id="rId62"/>
        </w:object>
      </w:r>
      <w:r w:rsidRPr="00B90663">
        <w:rPr>
          <w:rFonts w:ascii="Times New Roman" w:hAnsi="Times New Roman" w:cs="Times New Roman"/>
          <w:sz w:val="28"/>
          <w:szCs w:val="28"/>
        </w:rPr>
        <w:t xml:space="preserve">. Следовательно, производная </w:t>
      </w:r>
      <w:r w:rsidRPr="00B90663">
        <w:rPr>
          <w:rFonts w:ascii="Times New Roman" w:hAnsi="Times New Roman" w:cs="Times New Roman"/>
          <w:position w:val="-10"/>
          <w:sz w:val="28"/>
          <w:szCs w:val="28"/>
        </w:rPr>
        <w:object w:dxaOrig="1120" w:dyaOrig="340">
          <v:shape id="_x0000_i1053" type="#_x0000_t75" style="width:52.85pt;height:19.15pt" o:ole="">
            <v:imagedata r:id="rId63" o:title=""/>
          </v:shape>
          <o:OLEObject Type="Embed" ProgID="Equation.DSMT4" ShapeID="_x0000_i1053" DrawAspect="Content" ObjectID="_1593247140" r:id="rId64"/>
        </w:object>
      </w:r>
      <w:r w:rsidRPr="00B90663">
        <w:rPr>
          <w:rFonts w:ascii="Times New Roman" w:hAnsi="Times New Roman" w:cs="Times New Roman"/>
          <w:sz w:val="28"/>
          <w:szCs w:val="28"/>
        </w:rPr>
        <w:t xml:space="preserve">. Таким образом, доказано, что функция </w:t>
      </w:r>
      <w:r w:rsidRPr="00B90663">
        <w:rPr>
          <w:rFonts w:ascii="Times New Roman" w:hAnsi="Times New Roman" w:cs="Times New Roman"/>
          <w:position w:val="-10"/>
          <w:sz w:val="28"/>
          <w:szCs w:val="28"/>
        </w:rPr>
        <w:object w:dxaOrig="639" w:dyaOrig="340">
          <v:shape id="_x0000_i1054" type="#_x0000_t75" style="width:30.1pt;height:19.15pt" o:ole="">
            <v:imagedata r:id="rId65" o:title=""/>
          </v:shape>
          <o:OLEObject Type="Embed" ProgID="Equation.DSMT4" ShapeID="_x0000_i1054" DrawAspect="Content" ObjectID="_1593247141" r:id="rId66"/>
        </w:object>
      </w:r>
      <w:r w:rsidRPr="00B90663">
        <w:rPr>
          <w:rFonts w:ascii="Times New Roman" w:hAnsi="Times New Roman" w:cs="Times New Roman"/>
          <w:sz w:val="28"/>
          <w:szCs w:val="28"/>
        </w:rPr>
        <w:t xml:space="preserve"> монотонно возрастает на полуинтервале [0; </w:t>
      </w:r>
      <w:r w:rsidRPr="00B90663">
        <w:rPr>
          <w:rFonts w:ascii="Times New Roman" w:hAnsi="Times New Roman" w:cs="Times New Roman"/>
          <w:position w:val="-4"/>
          <w:sz w:val="28"/>
          <w:szCs w:val="28"/>
        </w:rPr>
        <w:object w:dxaOrig="240" w:dyaOrig="200">
          <v:shape id="_x0000_i1055" type="#_x0000_t75" style="width:10.95pt;height:10.95pt" o:ole="">
            <v:imagedata r:id="rId27" o:title=""/>
          </v:shape>
          <o:OLEObject Type="Embed" ProgID="Equation.DSMT4" ShapeID="_x0000_i1055" DrawAspect="Content" ObjectID="_1593247142" r:id="rId67"/>
        </w:object>
      </w:r>
      <w:r w:rsidRPr="00B90663">
        <w:rPr>
          <w:rFonts w:ascii="Times New Roman" w:hAnsi="Times New Roman" w:cs="Times New Roman"/>
          <w:sz w:val="28"/>
          <w:szCs w:val="28"/>
        </w:rPr>
        <w:t>).</w:t>
      </w:r>
      <w:proofErr w:type="gramEnd"/>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Резюмируя вышесказанное, отметим, что при возникновении дефекта в объекте контроля происходит уменьшение смещения обратного сигнала относительно эталонного. И чем больше глубина дефекта, тем меньше это смещение.</w:t>
      </w:r>
    </w:p>
    <w:p w:rsidR="00B90663" w:rsidRPr="009F768C" w:rsidRDefault="009F768C" w:rsidP="009F768C">
      <w:pPr>
        <w:spacing w:line="240" w:lineRule="auto"/>
        <w:jc w:val="both"/>
        <w:rPr>
          <w:rFonts w:ascii="Times New Roman" w:hAnsi="Times New Roman" w:cs="Times New Roman"/>
          <w:b/>
          <w:sz w:val="28"/>
          <w:szCs w:val="28"/>
        </w:rPr>
      </w:pPr>
      <w:bookmarkStart w:id="5" w:name="_Toc514679611"/>
      <w:r w:rsidRPr="009F768C">
        <w:rPr>
          <w:rFonts w:ascii="Times New Roman" w:hAnsi="Times New Roman" w:cs="Times New Roman"/>
          <w:b/>
          <w:sz w:val="28"/>
          <w:szCs w:val="28"/>
        </w:rPr>
        <w:t xml:space="preserve">2.2 </w:t>
      </w:r>
      <w:r w:rsidR="00D5590A" w:rsidRPr="009F768C">
        <w:rPr>
          <w:rFonts w:ascii="Times New Roman" w:hAnsi="Times New Roman" w:cs="Times New Roman"/>
          <w:b/>
          <w:sz w:val="28"/>
          <w:szCs w:val="28"/>
        </w:rPr>
        <w:t xml:space="preserve"> А</w:t>
      </w:r>
      <w:r w:rsidRPr="009F768C">
        <w:rPr>
          <w:rFonts w:ascii="Times New Roman" w:hAnsi="Times New Roman" w:cs="Times New Roman"/>
          <w:b/>
          <w:sz w:val="28"/>
          <w:szCs w:val="28"/>
        </w:rPr>
        <w:t>нализ существующих аналогов</w:t>
      </w:r>
      <w:bookmarkEnd w:id="5"/>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В настоящее время существует ряд </w:t>
      </w:r>
      <w:proofErr w:type="spellStart"/>
      <w:r w:rsidRPr="00B90663">
        <w:rPr>
          <w:rFonts w:ascii="Times New Roman" w:hAnsi="Times New Roman" w:cs="Times New Roman"/>
          <w:sz w:val="28"/>
          <w:szCs w:val="28"/>
        </w:rPr>
        <w:t>вихретоковых</w:t>
      </w:r>
      <w:proofErr w:type="spellEnd"/>
      <w:r w:rsidRPr="00B90663">
        <w:rPr>
          <w:rFonts w:ascii="Times New Roman" w:hAnsi="Times New Roman" w:cs="Times New Roman"/>
          <w:sz w:val="28"/>
          <w:szCs w:val="28"/>
        </w:rPr>
        <w:t xml:space="preserve"> дефектоскопов. Некоторые из них:</w:t>
      </w:r>
    </w:p>
    <w:p w:rsidR="00B90663" w:rsidRPr="00B90663" w:rsidRDefault="00B90663" w:rsidP="009F768C">
      <w:pPr>
        <w:pStyle w:val="a3"/>
        <w:numPr>
          <w:ilvl w:val="0"/>
          <w:numId w:val="4"/>
        </w:numPr>
        <w:spacing w:line="240" w:lineRule="auto"/>
        <w:ind w:left="0" w:firstLine="0"/>
        <w:jc w:val="both"/>
        <w:rPr>
          <w:rFonts w:cs="Times New Roman"/>
          <w:szCs w:val="28"/>
        </w:rPr>
      </w:pPr>
      <w:r w:rsidRPr="00B90663">
        <w:rPr>
          <w:rFonts w:cs="Times New Roman"/>
          <w:szCs w:val="28"/>
        </w:rPr>
        <w:t>ВД-12 НФ – еще советская разработка, выполненная в конце 80-х годов 20 века. Дефектоскоп построен исключительно на аналоговой технике.</w:t>
      </w:r>
    </w:p>
    <w:p w:rsidR="00B90663" w:rsidRPr="00B90663" w:rsidRDefault="00B90663" w:rsidP="009F768C">
      <w:pPr>
        <w:pStyle w:val="a3"/>
        <w:numPr>
          <w:ilvl w:val="0"/>
          <w:numId w:val="4"/>
        </w:numPr>
        <w:spacing w:line="240" w:lineRule="auto"/>
        <w:ind w:left="0" w:firstLine="0"/>
        <w:jc w:val="both"/>
        <w:rPr>
          <w:rFonts w:cs="Times New Roman"/>
          <w:szCs w:val="28"/>
        </w:rPr>
      </w:pPr>
      <w:r w:rsidRPr="00B90663">
        <w:rPr>
          <w:rFonts w:cs="Times New Roman"/>
          <w:szCs w:val="28"/>
        </w:rPr>
        <w:t xml:space="preserve">ВИД-345 – реализует комбинацию магнитного и </w:t>
      </w:r>
      <w:proofErr w:type="spellStart"/>
      <w:r w:rsidRPr="00B90663">
        <w:rPr>
          <w:rFonts w:cs="Times New Roman"/>
          <w:szCs w:val="28"/>
        </w:rPr>
        <w:t>вихретокового</w:t>
      </w:r>
      <w:proofErr w:type="spellEnd"/>
      <w:r w:rsidRPr="00B90663">
        <w:rPr>
          <w:rFonts w:cs="Times New Roman"/>
          <w:szCs w:val="28"/>
        </w:rPr>
        <w:t xml:space="preserve"> методов выявления дефектов. В состав входит датчик, электронный блок приема и преобразования сигналов с датчика и блок питания. Оцифрованные сигналы с блока оцифровываются и поступают в микроконтроллер. Контроллер позволяет получать данные о дефектах на графическом дисплее.</w:t>
      </w:r>
    </w:p>
    <w:p w:rsidR="00B90663" w:rsidRPr="00B90663" w:rsidRDefault="00B90663" w:rsidP="009F768C">
      <w:pPr>
        <w:pStyle w:val="a3"/>
        <w:numPr>
          <w:ilvl w:val="0"/>
          <w:numId w:val="4"/>
        </w:numPr>
        <w:spacing w:line="240" w:lineRule="auto"/>
        <w:ind w:left="0" w:firstLine="0"/>
        <w:jc w:val="both"/>
        <w:rPr>
          <w:rFonts w:cs="Times New Roman"/>
          <w:szCs w:val="28"/>
        </w:rPr>
      </w:pPr>
      <w:r w:rsidRPr="00B90663">
        <w:rPr>
          <w:rFonts w:cs="Times New Roman"/>
          <w:szCs w:val="28"/>
        </w:rPr>
        <w:t>ВД-70 – новейшая разработка. В ней реализуется цифровая обработка сигнала, позволяющая проводить контроль с более высокой точностью, чем на аналоговых приборах. Цифровая обработка также позволяет реализовать другие потребительские функции, такие как запоминания изображения дефекта, режим «заморозки» изображения экрана, связь с компьютером позволяет создать отчет по результатам контроля.</w:t>
      </w:r>
    </w:p>
    <w:p w:rsidR="00B90663" w:rsidRPr="00D5590A" w:rsidRDefault="009F768C" w:rsidP="009F768C">
      <w:pPr>
        <w:spacing w:line="240" w:lineRule="auto"/>
        <w:jc w:val="both"/>
        <w:rPr>
          <w:rFonts w:ascii="Times New Roman" w:hAnsi="Times New Roman" w:cs="Times New Roman"/>
          <w:b/>
          <w:sz w:val="28"/>
          <w:szCs w:val="28"/>
        </w:rPr>
      </w:pPr>
      <w:bookmarkStart w:id="6" w:name="_Toc514679612"/>
      <w:r>
        <w:rPr>
          <w:rFonts w:ascii="Times New Roman" w:hAnsi="Times New Roman" w:cs="Times New Roman"/>
          <w:b/>
          <w:sz w:val="28"/>
          <w:szCs w:val="28"/>
        </w:rPr>
        <w:t>2.3</w:t>
      </w:r>
      <w:r w:rsidR="00D5590A" w:rsidRPr="00D5590A">
        <w:rPr>
          <w:rFonts w:ascii="Times New Roman" w:hAnsi="Times New Roman" w:cs="Times New Roman"/>
          <w:b/>
          <w:sz w:val="28"/>
          <w:szCs w:val="28"/>
        </w:rPr>
        <w:t xml:space="preserve">. </w:t>
      </w:r>
      <w:r w:rsidR="00B90663" w:rsidRPr="00D5590A">
        <w:rPr>
          <w:rFonts w:ascii="Times New Roman" w:hAnsi="Times New Roman" w:cs="Times New Roman"/>
          <w:b/>
          <w:sz w:val="28"/>
          <w:szCs w:val="28"/>
        </w:rPr>
        <w:t>Подтверждение необходимости и актуальности разработки</w:t>
      </w:r>
      <w:bookmarkEnd w:id="6"/>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Основным недостатком большинства рассмотренных аналогов является факт отсутствия в открытых источниках документации, в которой бы приводился принцип функционирования устройства (как программной, так и аппаратной частей). Единственный дефектоскоп, на который существует такая документация – это ВД-12 НФ [4], который построен на аналоговой обработке данных.</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Данная диссертация призвана устранить этот недостаток и разработать алгоритм для </w:t>
      </w:r>
      <w:proofErr w:type="spellStart"/>
      <w:r w:rsidRPr="00B90663">
        <w:rPr>
          <w:rFonts w:ascii="Times New Roman" w:hAnsi="Times New Roman" w:cs="Times New Roman"/>
          <w:sz w:val="28"/>
          <w:szCs w:val="28"/>
        </w:rPr>
        <w:t>вихретоковой</w:t>
      </w:r>
      <w:proofErr w:type="spellEnd"/>
      <w:r w:rsidRPr="00B90663">
        <w:rPr>
          <w:rFonts w:ascii="Times New Roman" w:hAnsi="Times New Roman" w:cs="Times New Roman"/>
          <w:sz w:val="28"/>
          <w:szCs w:val="28"/>
        </w:rPr>
        <w:t xml:space="preserve"> дефектоскопии токопроводящих поверхностей, используя лишь цифровые методы обработки сигналов, что помимо прочего позволит снизить габариты конечного изделия и уменьшить стоимость.</w:t>
      </w:r>
    </w:p>
    <w:p w:rsidR="00B90663" w:rsidRPr="009F768C" w:rsidRDefault="009F768C" w:rsidP="009F768C">
      <w:pPr>
        <w:spacing w:line="240" w:lineRule="auto"/>
        <w:jc w:val="both"/>
        <w:rPr>
          <w:rFonts w:ascii="Times New Roman" w:hAnsi="Times New Roman" w:cs="Times New Roman"/>
          <w:b/>
          <w:sz w:val="28"/>
          <w:szCs w:val="28"/>
        </w:rPr>
      </w:pPr>
      <w:bookmarkStart w:id="7" w:name="_Toc514679614"/>
      <w:r w:rsidRPr="009F768C">
        <w:rPr>
          <w:rFonts w:ascii="Times New Roman" w:hAnsi="Times New Roman" w:cs="Times New Roman"/>
          <w:b/>
          <w:sz w:val="28"/>
          <w:szCs w:val="28"/>
        </w:rPr>
        <w:t>3</w:t>
      </w:r>
      <w:r>
        <w:rPr>
          <w:rFonts w:ascii="Times New Roman" w:hAnsi="Times New Roman" w:cs="Times New Roman"/>
          <w:b/>
          <w:sz w:val="28"/>
          <w:szCs w:val="28"/>
        </w:rPr>
        <w:t xml:space="preserve"> </w:t>
      </w:r>
      <w:r w:rsidR="00B90663" w:rsidRPr="009F768C">
        <w:rPr>
          <w:rFonts w:ascii="Times New Roman" w:hAnsi="Times New Roman" w:cs="Times New Roman"/>
          <w:b/>
          <w:sz w:val="28"/>
          <w:szCs w:val="28"/>
        </w:rPr>
        <w:t>РАЗРАБОТКА АЛГОРИТМА ДЕФЕКТОСКОПИИ</w:t>
      </w:r>
      <w:bookmarkEnd w:id="7"/>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Как было показано в предыдущих разделах, факт наличия дефекта в объекте контроля сопровождается уменьшением разности фаз между двумя сигналами – </w:t>
      </w:r>
      <w:r w:rsidRPr="00B90663">
        <w:rPr>
          <w:rFonts w:ascii="Times New Roman" w:hAnsi="Times New Roman" w:cs="Times New Roman"/>
          <w:b/>
          <w:sz w:val="28"/>
          <w:szCs w:val="28"/>
        </w:rPr>
        <w:t xml:space="preserve">эталонным </w:t>
      </w:r>
      <w:r w:rsidRPr="00B90663">
        <w:rPr>
          <w:rFonts w:ascii="Times New Roman" w:hAnsi="Times New Roman" w:cs="Times New Roman"/>
          <w:sz w:val="28"/>
          <w:szCs w:val="28"/>
        </w:rPr>
        <w:t xml:space="preserve">и </w:t>
      </w:r>
      <w:r w:rsidRPr="00B90663">
        <w:rPr>
          <w:rFonts w:ascii="Times New Roman" w:hAnsi="Times New Roman" w:cs="Times New Roman"/>
          <w:b/>
          <w:sz w:val="28"/>
          <w:szCs w:val="28"/>
        </w:rPr>
        <w:t>обратным</w:t>
      </w:r>
      <w:r w:rsidRPr="00B90663">
        <w:rPr>
          <w:rFonts w:ascii="Times New Roman" w:hAnsi="Times New Roman" w:cs="Times New Roman"/>
          <w:sz w:val="28"/>
          <w:szCs w:val="28"/>
        </w:rPr>
        <w:t xml:space="preserve">. Эталонным называется сигнал, который поступает на вход </w:t>
      </w:r>
      <w:proofErr w:type="spellStart"/>
      <w:r w:rsidRPr="00B90663">
        <w:rPr>
          <w:rFonts w:ascii="Times New Roman" w:hAnsi="Times New Roman" w:cs="Times New Roman"/>
          <w:sz w:val="28"/>
          <w:szCs w:val="28"/>
        </w:rPr>
        <w:t>вихретокового</w:t>
      </w:r>
      <w:proofErr w:type="spellEnd"/>
      <w:r w:rsidRPr="00B90663">
        <w:rPr>
          <w:rFonts w:ascii="Times New Roman" w:hAnsi="Times New Roman" w:cs="Times New Roman"/>
          <w:sz w:val="28"/>
          <w:szCs w:val="28"/>
        </w:rPr>
        <w:t xml:space="preserve"> преобразователя, а обратным – сигнал, снимаемый с </w:t>
      </w:r>
      <w:proofErr w:type="spellStart"/>
      <w:r w:rsidRPr="00B90663">
        <w:rPr>
          <w:rFonts w:ascii="Times New Roman" w:hAnsi="Times New Roman" w:cs="Times New Roman"/>
          <w:sz w:val="28"/>
          <w:szCs w:val="28"/>
        </w:rPr>
        <w:t>вихретокового</w:t>
      </w:r>
      <w:proofErr w:type="spellEnd"/>
      <w:r w:rsidRPr="00B90663">
        <w:rPr>
          <w:rFonts w:ascii="Times New Roman" w:hAnsi="Times New Roman" w:cs="Times New Roman"/>
          <w:sz w:val="28"/>
          <w:szCs w:val="28"/>
        </w:rPr>
        <w:t xml:space="preserve"> преобразователя. Таким образом, разрабатываемый алгоритм должен обеспечивать измерение фазы эталонного и обратного сигналов, а затем по полученным данным делать вывод о наличии дефекта в объекте контроля. </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Прежде чем переходить к разработке алгоритма, необходимо разобраться со структурой данных этого алгоритма, то есть понять какие данные и в каком виде будут поступать на вход алгоритма. В связи с этим целесообразно разработать обобщенную структурную схему дефектоскопа.</w:t>
      </w:r>
    </w:p>
    <w:p w:rsidR="00B90663" w:rsidRPr="009F768C" w:rsidRDefault="009F768C" w:rsidP="009F768C">
      <w:pPr>
        <w:spacing w:line="240" w:lineRule="auto"/>
        <w:jc w:val="both"/>
        <w:rPr>
          <w:rFonts w:ascii="Times New Roman" w:hAnsi="Times New Roman" w:cs="Times New Roman"/>
          <w:b/>
          <w:sz w:val="28"/>
          <w:szCs w:val="28"/>
        </w:rPr>
      </w:pPr>
      <w:bookmarkStart w:id="8" w:name="_Toc514679615"/>
      <w:r w:rsidRPr="009F768C">
        <w:rPr>
          <w:rFonts w:ascii="Times New Roman" w:hAnsi="Times New Roman" w:cs="Times New Roman"/>
          <w:b/>
          <w:sz w:val="28"/>
          <w:szCs w:val="28"/>
        </w:rPr>
        <w:t xml:space="preserve">3.1 </w:t>
      </w:r>
      <w:r w:rsidR="00B90663" w:rsidRPr="009F768C">
        <w:rPr>
          <w:rFonts w:ascii="Times New Roman" w:hAnsi="Times New Roman" w:cs="Times New Roman"/>
          <w:b/>
          <w:sz w:val="28"/>
          <w:szCs w:val="28"/>
        </w:rPr>
        <w:t>Разработка обобщенной структурной схемы дефектоскопа</w:t>
      </w:r>
      <w:bookmarkEnd w:id="8"/>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В состав простейшего </w:t>
      </w:r>
      <w:proofErr w:type="spellStart"/>
      <w:r w:rsidRPr="00B90663">
        <w:rPr>
          <w:rFonts w:ascii="Times New Roman" w:hAnsi="Times New Roman" w:cs="Times New Roman"/>
          <w:sz w:val="28"/>
          <w:szCs w:val="28"/>
        </w:rPr>
        <w:t>вихретокового</w:t>
      </w:r>
      <w:proofErr w:type="spellEnd"/>
      <w:r w:rsidRPr="00B90663">
        <w:rPr>
          <w:rFonts w:ascii="Times New Roman" w:hAnsi="Times New Roman" w:cs="Times New Roman"/>
          <w:sz w:val="28"/>
          <w:szCs w:val="28"/>
        </w:rPr>
        <w:t xml:space="preserve"> дефектоскопа должен входить блок, вырабатывающий эталонный сигнал в аналоговой форме, который поступает на </w:t>
      </w:r>
      <w:proofErr w:type="spellStart"/>
      <w:r w:rsidRPr="00B90663">
        <w:rPr>
          <w:rFonts w:ascii="Times New Roman" w:hAnsi="Times New Roman" w:cs="Times New Roman"/>
          <w:sz w:val="28"/>
          <w:szCs w:val="28"/>
        </w:rPr>
        <w:t>вихретоковый</w:t>
      </w:r>
      <w:proofErr w:type="spellEnd"/>
      <w:r w:rsidRPr="00B90663">
        <w:rPr>
          <w:rFonts w:ascii="Times New Roman" w:hAnsi="Times New Roman" w:cs="Times New Roman"/>
          <w:sz w:val="28"/>
          <w:szCs w:val="28"/>
        </w:rPr>
        <w:t xml:space="preserve"> преобразователь. Функцию данного блока можно реализовать с помощью цифро-аналогового преобразователя под управлением микропроцессора.</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И эталонный сигнал, и обратный сигнал, снимаемый с ВТП, необходимо передать в микропроцессор для обработки, поэтому необходимо их привести к цифровому виду, вследствие чего необходимо использовать аналого-цифровые преобразователи для оцифровки этих двух сигналов.</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Таким образом, на вход алгоритма в микропроцессор поступают два массива данных, соответствующих оцифрованным эталонному и обратному сигналам.</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В случае обнаружения алгоритмом дефекта в объекте контроля целесообразно использовать звуковую индикацию.</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Резюмируя вышесказанное, отметим, что простейший </w:t>
      </w:r>
      <w:proofErr w:type="spellStart"/>
      <w:r w:rsidRPr="00B90663">
        <w:rPr>
          <w:rFonts w:ascii="Times New Roman" w:hAnsi="Times New Roman" w:cs="Times New Roman"/>
          <w:sz w:val="28"/>
          <w:szCs w:val="28"/>
        </w:rPr>
        <w:t>вихретоковый</w:t>
      </w:r>
      <w:proofErr w:type="spellEnd"/>
      <w:r w:rsidRPr="00B90663">
        <w:rPr>
          <w:rFonts w:ascii="Times New Roman" w:hAnsi="Times New Roman" w:cs="Times New Roman"/>
          <w:sz w:val="28"/>
          <w:szCs w:val="28"/>
        </w:rPr>
        <w:t xml:space="preserve"> дефектоскоп должен включать в себя микроконтроллер, ЦАП, два АЦП, блок индикации и непосредственно сам ВТП с ОК. Обобщенная структурная схема дефектоскопа приведена ниже на Рис.3.</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object w:dxaOrig="7812" w:dyaOrig="3840">
          <v:shape id="_x0000_i1056" type="#_x0000_t75" style="width:390.1pt;height:191.4pt" o:ole="">
            <v:imagedata r:id="rId68" o:title=""/>
          </v:shape>
          <o:OLEObject Type="Embed" ProgID="Visio.Drawing.15" ShapeID="_x0000_i1056" DrawAspect="Content" ObjectID="_1593247143" r:id="rId69"/>
        </w:objec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Рис.3. Обобщенная структурная схема дефектоскопа</w:t>
      </w:r>
    </w:p>
    <w:p w:rsidR="00B90663" w:rsidRPr="00B90663" w:rsidRDefault="00B90663" w:rsidP="009F768C">
      <w:pPr>
        <w:spacing w:line="240" w:lineRule="auto"/>
        <w:jc w:val="both"/>
        <w:rPr>
          <w:rFonts w:ascii="Times New Roman" w:hAnsi="Times New Roman" w:cs="Times New Roman"/>
          <w:sz w:val="28"/>
          <w:szCs w:val="28"/>
        </w:rPr>
      </w:pPr>
    </w:p>
    <w:p w:rsidR="00B90663" w:rsidRPr="009F768C" w:rsidRDefault="009F768C" w:rsidP="009F768C">
      <w:pPr>
        <w:spacing w:line="240" w:lineRule="auto"/>
        <w:jc w:val="both"/>
        <w:rPr>
          <w:rFonts w:ascii="Times New Roman" w:hAnsi="Times New Roman" w:cs="Times New Roman"/>
          <w:b/>
          <w:sz w:val="28"/>
          <w:szCs w:val="28"/>
          <w:lang w:val="en-US"/>
        </w:rPr>
      </w:pPr>
      <w:bookmarkStart w:id="9" w:name="_Toc514679616"/>
      <w:r w:rsidRPr="009F768C">
        <w:rPr>
          <w:rFonts w:ascii="Times New Roman" w:hAnsi="Times New Roman" w:cs="Times New Roman"/>
          <w:b/>
          <w:sz w:val="28"/>
          <w:szCs w:val="28"/>
        </w:rPr>
        <w:t xml:space="preserve">3.2 </w:t>
      </w:r>
      <w:r w:rsidR="00B90663" w:rsidRPr="009F768C">
        <w:rPr>
          <w:rFonts w:ascii="Times New Roman" w:hAnsi="Times New Roman" w:cs="Times New Roman"/>
          <w:b/>
          <w:sz w:val="28"/>
          <w:szCs w:val="28"/>
        </w:rPr>
        <w:t>Разработка схемы алгоритма дефектоскопии</w:t>
      </w:r>
      <w:bookmarkEnd w:id="9"/>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Измерение разности фаз эталонного и обратного сигналов (смещения обратного сигнала относительно эталонного сигнала) можно осуществить путем измерения временного интервала между двумя одинаковыми точками этих сигналов.</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 Так как ВТП представляет собой несколько катушек, то в качестве эталонного сигнала должен выступать гармонический сигнал. Для упрощения дальнейшей обработки этого сигнала целесообразно использовать только положительную полуволну. Поскольку нужно получить реакцию ВТП на эталонный сигнал в виде обратного сигнала, то разумно в каждой итерации алгоритма подавать только одну положительную полуволну синусоидального сигнала. Сигналы такого вида имеют две “удобные” точки, между которыми легко рассчитать временной интервал – точка первой производной (точка максимума) и точка второй производной (точка перегиба). В данном случае будем использовать для расчетов точки перегиба, так как они обладают большей устойчивостью к случайным колебаниям.</w:t>
      </w:r>
    </w:p>
    <w:p w:rsidR="00B90663" w:rsidRPr="00B90663" w:rsidRDefault="00B90663" w:rsidP="009F768C">
      <w:pPr>
        <w:spacing w:line="240" w:lineRule="auto"/>
        <w:jc w:val="both"/>
        <w:rPr>
          <w:rFonts w:ascii="Times New Roman" w:hAnsi="Times New Roman" w:cs="Times New Roman"/>
          <w:color w:val="C0504D" w:themeColor="accent2"/>
          <w:sz w:val="28"/>
          <w:szCs w:val="28"/>
        </w:rPr>
      </w:pPr>
      <w:r w:rsidRPr="00B90663">
        <w:rPr>
          <w:rFonts w:ascii="Times New Roman" w:hAnsi="Times New Roman" w:cs="Times New Roman"/>
          <w:sz w:val="28"/>
          <w:szCs w:val="28"/>
        </w:rPr>
        <w:t xml:space="preserve">Схема алгоритма приведена на Рис.4. Работа дефектоскопа состоит из двух этапов – калибровка и непосредственно поиск дефекта. Для выбора соответствующего режима служит глобальная переменная </w:t>
      </w:r>
      <w:r w:rsidRPr="00B90663">
        <w:rPr>
          <w:rFonts w:ascii="Times New Roman" w:hAnsi="Times New Roman" w:cs="Times New Roman"/>
          <w:sz w:val="28"/>
          <w:szCs w:val="28"/>
          <w:lang w:val="en-US"/>
        </w:rPr>
        <w:t>Calibration</w:t>
      </w:r>
      <w:r w:rsidRPr="00B90663">
        <w:rPr>
          <w:rFonts w:ascii="Times New Roman" w:hAnsi="Times New Roman" w:cs="Times New Roman"/>
          <w:sz w:val="28"/>
          <w:szCs w:val="28"/>
        </w:rPr>
        <w:t>_</w:t>
      </w:r>
      <w:r w:rsidRPr="00B90663">
        <w:rPr>
          <w:rFonts w:ascii="Times New Roman" w:hAnsi="Times New Roman" w:cs="Times New Roman"/>
          <w:sz w:val="28"/>
          <w:szCs w:val="28"/>
          <w:lang w:val="en-US"/>
        </w:rPr>
        <w:t>MODE</w:t>
      </w:r>
      <w:r w:rsidRPr="00B90663">
        <w:rPr>
          <w:rFonts w:ascii="Times New Roman" w:hAnsi="Times New Roman" w:cs="Times New Roman"/>
          <w:sz w:val="28"/>
          <w:szCs w:val="28"/>
        </w:rPr>
        <w:t xml:space="preserve"> логического типа, которая изменяется непосредственно пользователем, например, при нажатии соответствующей кнопки. Значение данной переменной является входным параметром для алгоритма. Помимо </w:t>
      </w:r>
      <w:r w:rsidRPr="00B90663">
        <w:rPr>
          <w:rFonts w:ascii="Times New Roman" w:hAnsi="Times New Roman" w:cs="Times New Roman"/>
          <w:sz w:val="28"/>
          <w:szCs w:val="28"/>
          <w:lang w:val="en-US"/>
        </w:rPr>
        <w:t>Calibration</w:t>
      </w:r>
      <w:r w:rsidRPr="00B90663">
        <w:rPr>
          <w:rFonts w:ascii="Times New Roman" w:hAnsi="Times New Roman" w:cs="Times New Roman"/>
          <w:sz w:val="28"/>
          <w:szCs w:val="28"/>
        </w:rPr>
        <w:t>_</w:t>
      </w:r>
      <w:r w:rsidRPr="00B90663">
        <w:rPr>
          <w:rFonts w:ascii="Times New Roman" w:hAnsi="Times New Roman" w:cs="Times New Roman"/>
          <w:sz w:val="28"/>
          <w:szCs w:val="28"/>
          <w:lang w:val="en-US"/>
        </w:rPr>
        <w:t>MODE</w:t>
      </w:r>
      <w:r w:rsidRPr="00B90663">
        <w:rPr>
          <w:rFonts w:ascii="Times New Roman" w:hAnsi="Times New Roman" w:cs="Times New Roman"/>
          <w:sz w:val="28"/>
          <w:szCs w:val="28"/>
        </w:rPr>
        <w:t xml:space="preserve">, входными параметрами являются константы </w:t>
      </w:r>
      <w:proofErr w:type="spellStart"/>
      <w:r w:rsidRPr="00B90663">
        <w:rPr>
          <w:rFonts w:ascii="Times New Roman" w:hAnsi="Times New Roman" w:cs="Times New Roman"/>
          <w:sz w:val="28"/>
          <w:szCs w:val="28"/>
          <w:lang w:val="en-US"/>
        </w:rPr>
        <w:t>CalibrMaxInd</w:t>
      </w:r>
      <w:proofErr w:type="spellEnd"/>
      <w:r w:rsidRPr="00B90663">
        <w:rPr>
          <w:rFonts w:ascii="Times New Roman" w:hAnsi="Times New Roman" w:cs="Times New Roman"/>
          <w:sz w:val="28"/>
          <w:szCs w:val="28"/>
        </w:rPr>
        <w:t xml:space="preserve"> и </w:t>
      </w:r>
      <w:proofErr w:type="spellStart"/>
      <w:r w:rsidRPr="00B90663">
        <w:rPr>
          <w:rFonts w:ascii="Times New Roman" w:hAnsi="Times New Roman" w:cs="Times New Roman"/>
          <w:sz w:val="28"/>
          <w:szCs w:val="28"/>
          <w:lang w:val="en-US"/>
        </w:rPr>
        <w:t>MaxInd</w:t>
      </w:r>
      <w:proofErr w:type="spellEnd"/>
      <w:r w:rsidRPr="00B90663">
        <w:rPr>
          <w:rFonts w:ascii="Times New Roman" w:hAnsi="Times New Roman" w:cs="Times New Roman"/>
          <w:sz w:val="28"/>
          <w:szCs w:val="28"/>
        </w:rPr>
        <w:t xml:space="preserve">, которые определяют количество элементов в массиве разностей абсцисс нулей вторых производных, </w:t>
      </w:r>
      <w:proofErr w:type="gramStart"/>
      <w:r w:rsidRPr="00B90663">
        <w:rPr>
          <w:rFonts w:ascii="Times New Roman" w:hAnsi="Times New Roman" w:cs="Times New Roman"/>
          <w:sz w:val="28"/>
          <w:szCs w:val="28"/>
        </w:rPr>
        <w:t>при</w:t>
      </w:r>
      <w:proofErr w:type="gramEnd"/>
      <w:r w:rsidRPr="00B90663">
        <w:rPr>
          <w:rFonts w:ascii="Times New Roman" w:hAnsi="Times New Roman" w:cs="Times New Roman"/>
          <w:sz w:val="28"/>
          <w:szCs w:val="28"/>
        </w:rPr>
        <w:t xml:space="preserve"> котором происходит расчет статистических характеристик для режимов калибровки и поиска дефектов соответственно, причем справедливо соотношение: </w:t>
      </w:r>
      <w:proofErr w:type="spellStart"/>
      <w:proofErr w:type="gramStart"/>
      <w:r w:rsidRPr="00B90663">
        <w:rPr>
          <w:rFonts w:ascii="Times New Roman" w:hAnsi="Times New Roman" w:cs="Times New Roman"/>
          <w:sz w:val="28"/>
          <w:szCs w:val="28"/>
          <w:lang w:val="en-US"/>
        </w:rPr>
        <w:t>CalibrMaxInd</w:t>
      </w:r>
      <w:proofErr w:type="spellEnd"/>
      <w:r w:rsidRPr="00B90663">
        <w:rPr>
          <w:rFonts w:ascii="Times New Roman" w:hAnsi="Times New Roman" w:cs="Times New Roman"/>
          <w:sz w:val="28"/>
          <w:szCs w:val="28"/>
        </w:rPr>
        <w:t>&gt;</w:t>
      </w:r>
      <w:proofErr w:type="spellStart"/>
      <w:r w:rsidRPr="00B90663">
        <w:rPr>
          <w:rFonts w:ascii="Times New Roman" w:hAnsi="Times New Roman" w:cs="Times New Roman"/>
          <w:sz w:val="28"/>
          <w:szCs w:val="28"/>
          <w:lang w:val="en-US"/>
        </w:rPr>
        <w:t>MaxInd</w:t>
      </w:r>
      <w:proofErr w:type="spellEnd"/>
      <w:r w:rsidRPr="00B90663">
        <w:rPr>
          <w:rFonts w:ascii="Times New Roman" w:hAnsi="Times New Roman" w:cs="Times New Roman"/>
          <w:sz w:val="28"/>
          <w:szCs w:val="28"/>
        </w:rPr>
        <w:t>.</w:t>
      </w:r>
      <w:proofErr w:type="gramEnd"/>
      <w:r w:rsidRPr="00B90663">
        <w:rPr>
          <w:rFonts w:ascii="Times New Roman" w:hAnsi="Times New Roman" w:cs="Times New Roman"/>
          <w:sz w:val="28"/>
          <w:szCs w:val="28"/>
        </w:rPr>
        <w:t xml:space="preserve"> Увеличение значений </w:t>
      </w:r>
      <w:proofErr w:type="spellStart"/>
      <w:r w:rsidRPr="00B90663">
        <w:rPr>
          <w:rFonts w:ascii="Times New Roman" w:hAnsi="Times New Roman" w:cs="Times New Roman"/>
          <w:sz w:val="28"/>
          <w:szCs w:val="28"/>
          <w:lang w:val="en-US"/>
        </w:rPr>
        <w:t>CalibrMaxInd</w:t>
      </w:r>
      <w:proofErr w:type="spellEnd"/>
      <w:r w:rsidRPr="00B90663">
        <w:rPr>
          <w:rFonts w:ascii="Times New Roman" w:hAnsi="Times New Roman" w:cs="Times New Roman"/>
          <w:sz w:val="28"/>
          <w:szCs w:val="28"/>
        </w:rPr>
        <w:t xml:space="preserve"> и </w:t>
      </w:r>
      <w:proofErr w:type="spellStart"/>
      <w:r w:rsidRPr="00B90663">
        <w:rPr>
          <w:rFonts w:ascii="Times New Roman" w:hAnsi="Times New Roman" w:cs="Times New Roman"/>
          <w:sz w:val="28"/>
          <w:szCs w:val="28"/>
          <w:lang w:val="en-US"/>
        </w:rPr>
        <w:t>MaxInd</w:t>
      </w:r>
      <w:proofErr w:type="spellEnd"/>
      <w:r w:rsidRPr="00B90663">
        <w:rPr>
          <w:rFonts w:ascii="Times New Roman" w:hAnsi="Times New Roman" w:cs="Times New Roman"/>
          <w:sz w:val="28"/>
          <w:szCs w:val="28"/>
        </w:rPr>
        <w:t xml:space="preserve"> приведет к повышению точности диагностики, но существенно снижает быстродействие из-за необходимости накапливания большего количества данных. И, наконец, входным параметром также является переменная, определяющая чувствительность устройства </w:t>
      </w:r>
      <w:r w:rsidRPr="00B90663">
        <w:rPr>
          <w:rFonts w:ascii="Times New Roman" w:hAnsi="Times New Roman" w:cs="Times New Roman"/>
          <w:sz w:val="28"/>
          <w:szCs w:val="28"/>
          <w:lang w:val="en-US"/>
        </w:rPr>
        <w:t>SENSIVITY</w:t>
      </w:r>
      <w:r w:rsidRPr="00B90663">
        <w:rPr>
          <w:rFonts w:ascii="Times New Roman" w:hAnsi="Times New Roman" w:cs="Times New Roman"/>
          <w:sz w:val="28"/>
          <w:szCs w:val="28"/>
        </w:rPr>
        <w:t xml:space="preserve">. </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В начале алгоритма происходит инициализация переменных (блок 2). К таковым относится порядковый номер данных </w:t>
      </w:r>
      <w:proofErr w:type="spellStart"/>
      <w:r w:rsidRPr="00B90663">
        <w:rPr>
          <w:rFonts w:ascii="Times New Roman" w:hAnsi="Times New Roman" w:cs="Times New Roman"/>
          <w:sz w:val="28"/>
          <w:szCs w:val="28"/>
          <w:lang w:val="en-US"/>
        </w:rPr>
        <w:t>ind</w:t>
      </w:r>
      <w:proofErr w:type="spellEnd"/>
      <w:r w:rsidRPr="00B90663">
        <w:rPr>
          <w:rFonts w:ascii="Times New Roman" w:hAnsi="Times New Roman" w:cs="Times New Roman"/>
          <w:sz w:val="28"/>
          <w:szCs w:val="28"/>
        </w:rPr>
        <w:t>. После инициализации происходит ожидание данных с АЦП (блоки 3,4) – массивы эталонного и обратного сигналов. Далее осуществляется фильтрация сигналов с   помощью цифрового фильтра (блок 5) с целью убрать все ненужные пульсации помех.</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object w:dxaOrig="9828" w:dyaOrig="13464">
          <v:shape id="_x0000_i1057" type="#_x0000_t75" style="width:467.55pt;height:642.55pt" o:ole="">
            <v:imagedata r:id="rId70" o:title=""/>
          </v:shape>
          <o:OLEObject Type="Embed" ProgID="Visio.Drawing.15" ShapeID="_x0000_i1057" DrawAspect="Content" ObjectID="_1593247144" r:id="rId71"/>
        </w:object>
      </w:r>
      <w:r w:rsidRPr="00B90663">
        <w:rPr>
          <w:rFonts w:ascii="Times New Roman" w:hAnsi="Times New Roman" w:cs="Times New Roman"/>
          <w:sz w:val="28"/>
          <w:szCs w:val="28"/>
        </w:rPr>
        <w:tab/>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Рис.4. Схема алгоритма дефектоскопии</w:t>
      </w:r>
      <w:r w:rsidR="009F768C">
        <w:rPr>
          <w:rFonts w:ascii="Times New Roman" w:hAnsi="Times New Roman" w:cs="Times New Roman"/>
          <w:sz w:val="28"/>
          <w:szCs w:val="28"/>
        </w:rPr>
        <w:t xml:space="preserve"> </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В настоящее время существует ряд программных сре</w:t>
      </w:r>
      <w:proofErr w:type="gramStart"/>
      <w:r w:rsidRPr="00B90663">
        <w:rPr>
          <w:rFonts w:ascii="Times New Roman" w:hAnsi="Times New Roman" w:cs="Times New Roman"/>
          <w:sz w:val="28"/>
          <w:szCs w:val="28"/>
        </w:rPr>
        <w:t>дств дл</w:t>
      </w:r>
      <w:proofErr w:type="gramEnd"/>
      <w:r w:rsidRPr="00B90663">
        <w:rPr>
          <w:rFonts w:ascii="Times New Roman" w:hAnsi="Times New Roman" w:cs="Times New Roman"/>
          <w:sz w:val="28"/>
          <w:szCs w:val="28"/>
        </w:rPr>
        <w:t xml:space="preserve">я проектирования цифровых фильтров, например, </w:t>
      </w:r>
      <w:proofErr w:type="spellStart"/>
      <w:r w:rsidRPr="00B90663">
        <w:rPr>
          <w:rFonts w:ascii="Times New Roman" w:hAnsi="Times New Roman" w:cs="Times New Roman"/>
          <w:sz w:val="28"/>
          <w:szCs w:val="28"/>
        </w:rPr>
        <w:t>LabView</w:t>
      </w:r>
      <w:proofErr w:type="spellEnd"/>
      <w:r w:rsidRPr="00B90663">
        <w:rPr>
          <w:rFonts w:ascii="Times New Roman" w:hAnsi="Times New Roman" w:cs="Times New Roman"/>
          <w:sz w:val="28"/>
          <w:szCs w:val="28"/>
        </w:rPr>
        <w:t>. При проектировании необходимо знать следующие параметры о фильтре:</w:t>
      </w:r>
    </w:p>
    <w:p w:rsidR="00B90663" w:rsidRPr="00B90663" w:rsidRDefault="00B90663" w:rsidP="009F768C">
      <w:pPr>
        <w:pStyle w:val="a3"/>
        <w:numPr>
          <w:ilvl w:val="0"/>
          <w:numId w:val="2"/>
        </w:numPr>
        <w:spacing w:after="0" w:line="240" w:lineRule="auto"/>
        <w:ind w:left="0" w:firstLine="0"/>
        <w:jc w:val="both"/>
        <w:rPr>
          <w:rFonts w:cs="Times New Roman"/>
          <w:szCs w:val="28"/>
        </w:rPr>
      </w:pPr>
      <w:r w:rsidRPr="00B90663">
        <w:rPr>
          <w:rFonts w:cs="Times New Roman"/>
          <w:szCs w:val="28"/>
        </w:rPr>
        <w:t>Частота дискретизации (</w:t>
      </w:r>
      <w:r w:rsidRPr="00B90663">
        <w:rPr>
          <w:rFonts w:cs="Times New Roman"/>
          <w:szCs w:val="28"/>
          <w:lang w:val="en-US"/>
        </w:rPr>
        <w:t>sampling</w:t>
      </w:r>
      <w:r w:rsidRPr="00B90663">
        <w:rPr>
          <w:rFonts w:cs="Times New Roman"/>
          <w:szCs w:val="28"/>
        </w:rPr>
        <w:t xml:space="preserve"> </w:t>
      </w:r>
      <w:r w:rsidRPr="00B90663">
        <w:rPr>
          <w:rFonts w:cs="Times New Roman"/>
          <w:szCs w:val="28"/>
          <w:lang w:val="en-US"/>
        </w:rPr>
        <w:t>frequency</w:t>
      </w:r>
      <w:r w:rsidRPr="00B90663">
        <w:rPr>
          <w:rFonts w:cs="Times New Roman"/>
          <w:szCs w:val="28"/>
        </w:rPr>
        <w:t>) – следует отметить, что аналоговый сигнал должен быть оцифрован с учетом теоремы Котельникова, согласно которой аналоговый сигнал с ограниченным спектром может быть восстановлен без искажений и потерь, если частота дискретизации как минимум вдвое больше верхней частоты аналогового сигнала;</w:t>
      </w:r>
    </w:p>
    <w:p w:rsidR="00B90663" w:rsidRPr="00B90663" w:rsidRDefault="00B90663" w:rsidP="009F768C">
      <w:pPr>
        <w:pStyle w:val="a3"/>
        <w:numPr>
          <w:ilvl w:val="0"/>
          <w:numId w:val="2"/>
        </w:numPr>
        <w:spacing w:after="0" w:line="240" w:lineRule="auto"/>
        <w:ind w:left="0" w:firstLine="0"/>
        <w:jc w:val="both"/>
        <w:rPr>
          <w:rFonts w:cs="Times New Roman"/>
          <w:szCs w:val="28"/>
          <w:lang w:val="en-US"/>
        </w:rPr>
      </w:pPr>
      <w:r w:rsidRPr="00B90663">
        <w:rPr>
          <w:rFonts w:cs="Times New Roman"/>
          <w:szCs w:val="28"/>
        </w:rPr>
        <w:t>Полоса пропускания</w:t>
      </w:r>
      <w:r w:rsidRPr="00B90663">
        <w:rPr>
          <w:rFonts w:cs="Times New Roman"/>
          <w:szCs w:val="28"/>
          <w:lang w:val="en-US"/>
        </w:rPr>
        <w:t xml:space="preserve"> (</w:t>
      </w:r>
      <w:proofErr w:type="spellStart"/>
      <w:r w:rsidRPr="00B90663">
        <w:rPr>
          <w:rFonts w:cs="Times New Roman"/>
          <w:szCs w:val="28"/>
          <w:lang w:val="en-US"/>
        </w:rPr>
        <w:t>passband</w:t>
      </w:r>
      <w:proofErr w:type="spellEnd"/>
      <w:r w:rsidRPr="00B90663">
        <w:rPr>
          <w:rFonts w:cs="Times New Roman"/>
          <w:szCs w:val="28"/>
          <w:lang w:val="en-US"/>
        </w:rPr>
        <w:t>);</w:t>
      </w:r>
    </w:p>
    <w:p w:rsidR="00B90663" w:rsidRPr="00B90663" w:rsidRDefault="00B90663" w:rsidP="009F768C">
      <w:pPr>
        <w:pStyle w:val="a3"/>
        <w:numPr>
          <w:ilvl w:val="0"/>
          <w:numId w:val="2"/>
        </w:numPr>
        <w:spacing w:after="0" w:line="240" w:lineRule="auto"/>
        <w:ind w:left="0" w:firstLine="0"/>
        <w:jc w:val="both"/>
        <w:rPr>
          <w:rFonts w:cs="Times New Roman"/>
          <w:szCs w:val="28"/>
        </w:rPr>
      </w:pPr>
      <w:r w:rsidRPr="00B90663">
        <w:rPr>
          <w:rFonts w:cs="Times New Roman"/>
          <w:szCs w:val="28"/>
        </w:rPr>
        <w:t>Коэффициент передачи в полосе пропускания (</w:t>
      </w:r>
      <w:proofErr w:type="spellStart"/>
      <w:r w:rsidRPr="00B90663">
        <w:rPr>
          <w:rFonts w:cs="Times New Roman"/>
          <w:szCs w:val="28"/>
          <w:lang w:val="en-US"/>
        </w:rPr>
        <w:t>passband</w:t>
      </w:r>
      <w:proofErr w:type="spellEnd"/>
      <w:r w:rsidRPr="00B90663">
        <w:rPr>
          <w:rFonts w:cs="Times New Roman"/>
          <w:szCs w:val="28"/>
        </w:rPr>
        <w:t xml:space="preserve"> </w:t>
      </w:r>
      <w:r w:rsidRPr="00B90663">
        <w:rPr>
          <w:rFonts w:cs="Times New Roman"/>
          <w:szCs w:val="28"/>
          <w:lang w:val="en-US"/>
        </w:rPr>
        <w:t>ripple</w:t>
      </w:r>
      <w:r w:rsidRPr="00B90663">
        <w:rPr>
          <w:rFonts w:cs="Times New Roman"/>
          <w:szCs w:val="28"/>
        </w:rPr>
        <w:t>);</w:t>
      </w:r>
    </w:p>
    <w:p w:rsidR="00B90663" w:rsidRPr="00B90663" w:rsidRDefault="00B90663" w:rsidP="009F768C">
      <w:pPr>
        <w:pStyle w:val="a3"/>
        <w:numPr>
          <w:ilvl w:val="0"/>
          <w:numId w:val="2"/>
        </w:numPr>
        <w:spacing w:after="0" w:line="240" w:lineRule="auto"/>
        <w:ind w:left="0" w:firstLine="0"/>
        <w:jc w:val="both"/>
        <w:rPr>
          <w:rFonts w:cs="Times New Roman"/>
          <w:szCs w:val="28"/>
          <w:lang w:val="en-US"/>
        </w:rPr>
      </w:pPr>
      <w:r w:rsidRPr="00B90663">
        <w:rPr>
          <w:rFonts w:cs="Times New Roman"/>
          <w:szCs w:val="28"/>
        </w:rPr>
        <w:t>Полоса подавления</w:t>
      </w:r>
      <w:r w:rsidRPr="00B90663">
        <w:rPr>
          <w:rFonts w:cs="Times New Roman"/>
          <w:szCs w:val="28"/>
          <w:lang w:val="en-US"/>
        </w:rPr>
        <w:t xml:space="preserve"> (</w:t>
      </w:r>
      <w:proofErr w:type="spellStart"/>
      <w:r w:rsidRPr="00B90663">
        <w:rPr>
          <w:rFonts w:cs="Times New Roman"/>
          <w:szCs w:val="28"/>
          <w:lang w:val="en-US"/>
        </w:rPr>
        <w:t>stopband</w:t>
      </w:r>
      <w:proofErr w:type="spellEnd"/>
      <w:r w:rsidRPr="00B90663">
        <w:rPr>
          <w:rFonts w:cs="Times New Roman"/>
          <w:szCs w:val="28"/>
          <w:lang w:val="en-US"/>
        </w:rPr>
        <w:t>);</w:t>
      </w:r>
    </w:p>
    <w:p w:rsidR="00B90663" w:rsidRPr="00B90663" w:rsidRDefault="00B90663" w:rsidP="009F768C">
      <w:pPr>
        <w:pStyle w:val="a3"/>
        <w:numPr>
          <w:ilvl w:val="0"/>
          <w:numId w:val="2"/>
        </w:numPr>
        <w:spacing w:after="0" w:line="240" w:lineRule="auto"/>
        <w:ind w:left="0" w:firstLine="0"/>
        <w:jc w:val="both"/>
        <w:rPr>
          <w:rFonts w:cs="Times New Roman"/>
          <w:szCs w:val="28"/>
        </w:rPr>
      </w:pPr>
      <w:r w:rsidRPr="00B90663">
        <w:rPr>
          <w:rFonts w:cs="Times New Roman"/>
          <w:szCs w:val="28"/>
        </w:rPr>
        <w:t>коэффициент передачи в полосе подавления (</w:t>
      </w:r>
      <w:proofErr w:type="spellStart"/>
      <w:r w:rsidRPr="00B90663">
        <w:rPr>
          <w:rFonts w:cs="Times New Roman"/>
          <w:szCs w:val="28"/>
          <w:lang w:val="en-US"/>
        </w:rPr>
        <w:t>stopband</w:t>
      </w:r>
      <w:proofErr w:type="spellEnd"/>
      <w:r w:rsidRPr="00B90663">
        <w:rPr>
          <w:rFonts w:cs="Times New Roman"/>
          <w:szCs w:val="28"/>
        </w:rPr>
        <w:t xml:space="preserve"> </w:t>
      </w:r>
      <w:r w:rsidRPr="00B90663">
        <w:rPr>
          <w:rFonts w:cs="Times New Roman"/>
          <w:szCs w:val="28"/>
          <w:lang w:val="en-US"/>
        </w:rPr>
        <w:t>ripple</w:t>
      </w:r>
      <w:r w:rsidRPr="00B90663">
        <w:rPr>
          <w:rFonts w:cs="Times New Roman"/>
          <w:szCs w:val="28"/>
        </w:rPr>
        <w:t>).</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Ниже на рис.5 приведена графическая иллюстрация этих параметров на примере амплитудно-частотной характеристики фильтра нижних частот (ФНЧ).</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noProof/>
          <w:sz w:val="28"/>
          <w:szCs w:val="28"/>
          <w:lang w:eastAsia="ru-RU"/>
        </w:rPr>
        <w:drawing>
          <wp:inline distT="0" distB="0" distL="0" distR="0">
            <wp:extent cx="4762500" cy="3168650"/>
            <wp:effectExtent l="0" t="0" r="0" b="0"/>
            <wp:docPr id="10" name="Рисунок 2" descr="Картинки по запросу iir filter frequency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iir filter frequency response"/>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168650"/>
                    </a:xfrm>
                    <a:prstGeom prst="rect">
                      <a:avLst/>
                    </a:prstGeom>
                    <a:noFill/>
                    <a:ln>
                      <a:noFill/>
                    </a:ln>
                  </pic:spPr>
                </pic:pic>
              </a:graphicData>
            </a:graphic>
          </wp:inline>
        </w:drawing>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Рис.5. Амплитудно-частотная характеристика фильтра нижних частот</w:t>
      </w:r>
    </w:p>
    <w:p w:rsidR="00B90663" w:rsidRPr="00B90663" w:rsidRDefault="00B90663" w:rsidP="009F768C">
      <w:pPr>
        <w:spacing w:line="240" w:lineRule="auto"/>
        <w:jc w:val="both"/>
        <w:rPr>
          <w:rFonts w:ascii="Times New Roman" w:hAnsi="Times New Roman" w:cs="Times New Roman"/>
          <w:sz w:val="28"/>
          <w:szCs w:val="28"/>
        </w:rPr>
      </w:pP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Диагностика объекта контроля должна осуществляться либо при контакте ВТП с ОК, либо при существовании зазора определенной длины между ними. Для определения этого момента осуществляется вычисление максимальных значений отфильтрованных значений (блок 6), поскольку при отдалении ВТП от ОК уменьшается действие вихревого электрического поля на объект контроля, </w:t>
      </w:r>
      <w:proofErr w:type="gramStart"/>
      <w:r w:rsidRPr="00B90663">
        <w:rPr>
          <w:rFonts w:ascii="Times New Roman" w:hAnsi="Times New Roman" w:cs="Times New Roman"/>
          <w:sz w:val="28"/>
          <w:szCs w:val="28"/>
        </w:rPr>
        <w:t>в следствие</w:t>
      </w:r>
      <w:proofErr w:type="gramEnd"/>
      <w:r w:rsidRPr="00B90663">
        <w:rPr>
          <w:rFonts w:ascii="Times New Roman" w:hAnsi="Times New Roman" w:cs="Times New Roman"/>
          <w:sz w:val="28"/>
          <w:szCs w:val="28"/>
        </w:rPr>
        <w:t xml:space="preserve"> чего уменьшаются и вихревые токи, протекающие в ОК. </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ab/>
        <w:t xml:space="preserve">Измерение разности фаз сигналов осуществляется как разность абсцисс двух одинаковых точек сигналов. В качестве таких точек для синусоидального сигнала удобно взять точки перегиба (Рис. 6) – точки, в которых вторая производная равна нулю (блок 7). </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noProof/>
          <w:sz w:val="28"/>
          <w:szCs w:val="28"/>
          <w:lang w:eastAsia="ru-RU"/>
        </w:rPr>
        <w:drawing>
          <wp:inline distT="0" distB="0" distL="0" distR="0">
            <wp:extent cx="3304540" cy="1905000"/>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4540" cy="1905000"/>
                    </a:xfrm>
                    <a:prstGeom prst="rect">
                      <a:avLst/>
                    </a:prstGeom>
                    <a:noFill/>
                    <a:ln>
                      <a:noFill/>
                    </a:ln>
                  </pic:spPr>
                </pic:pic>
              </a:graphicData>
            </a:graphic>
          </wp:inline>
        </w:drawing>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Рис.6. Разность нулей вторых производных</w:t>
      </w:r>
    </w:p>
    <w:p w:rsidR="00B90663" w:rsidRPr="00B90663" w:rsidRDefault="00B90663" w:rsidP="009F768C">
      <w:pPr>
        <w:spacing w:line="240" w:lineRule="auto"/>
        <w:jc w:val="both"/>
        <w:rPr>
          <w:rFonts w:ascii="Times New Roman" w:hAnsi="Times New Roman" w:cs="Times New Roman"/>
          <w:sz w:val="28"/>
          <w:szCs w:val="28"/>
        </w:rPr>
      </w:pP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Для вычисления второй производной используется формула численного дифференцирования [6]:</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position w:val="-28"/>
          <w:sz w:val="28"/>
          <w:szCs w:val="28"/>
        </w:rPr>
        <w:object w:dxaOrig="4180" w:dyaOrig="720">
          <v:shape id="_x0000_i1058" type="#_x0000_t75" style="width:209.6pt;height:36.45pt" o:ole="">
            <v:imagedata r:id="rId74" o:title=""/>
          </v:shape>
          <o:OLEObject Type="Embed" ProgID="Equation.DSMT4" ShapeID="_x0000_i1058" DrawAspect="Content" ObjectID="_1593247145" r:id="rId75"/>
        </w:objec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В виду того, что для нас не имеет значения амплитуда второй производной, тогда формула для элементов массива второй производной примет следующий вид:</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position w:val="-10"/>
          <w:sz w:val="28"/>
          <w:szCs w:val="28"/>
        </w:rPr>
        <w:object w:dxaOrig="7940" w:dyaOrig="340">
          <v:shape id="_x0000_i1059" type="#_x0000_t75" style="width:395.55pt;height:18.25pt" o:ole="">
            <v:imagedata r:id="rId76" o:title=""/>
          </v:shape>
          <o:OLEObject Type="Embed" ProgID="Equation.DSMT4" ShapeID="_x0000_i1059" DrawAspect="Content" ObjectID="_1593247146" r:id="rId77"/>
        </w:objec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Поскольку работа ведется с оцифрованными сигналами, то возможна ситуация, когда пересечение нуля графиком второй производной приходится между отсчетами (Рис. 7).</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object w:dxaOrig="5509" w:dyaOrig="2628">
          <v:shape id="_x0000_i1060" type="#_x0000_t75" style="width:5in;height:174.1pt" o:ole="">
            <v:imagedata r:id="rId78" o:title=""/>
          </v:shape>
          <o:OLEObject Type="Embed" ProgID="Visio.Drawing.15" ShapeID="_x0000_i1060" DrawAspect="Content" ObjectID="_1593247147" r:id="rId79"/>
        </w:objec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Рис.7. Определение нуля второй производной</w:t>
      </w:r>
    </w:p>
    <w:p w:rsidR="00B90663" w:rsidRPr="00B90663" w:rsidRDefault="00B90663" w:rsidP="009F768C">
      <w:pPr>
        <w:spacing w:line="240" w:lineRule="auto"/>
        <w:jc w:val="both"/>
        <w:rPr>
          <w:rFonts w:ascii="Times New Roman" w:hAnsi="Times New Roman" w:cs="Times New Roman"/>
          <w:sz w:val="28"/>
          <w:szCs w:val="28"/>
        </w:rPr>
      </w:pP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Для решения этой проблемы можно воспользоваться линейной интерполяцией. Формулу для линейной интерполяции можно вывести из уравнения прямой:</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position w:val="-34"/>
          <w:sz w:val="28"/>
          <w:szCs w:val="28"/>
        </w:rPr>
        <w:object w:dxaOrig="1920" w:dyaOrig="780">
          <v:shape id="_x0000_i1061" type="#_x0000_t75" style="width:95.7pt;height:41.9pt" o:ole="">
            <v:imagedata r:id="rId80" o:title=""/>
          </v:shape>
          <o:OLEObject Type="Embed" ProgID="Equation.DSMT4" ShapeID="_x0000_i1061" DrawAspect="Content" ObjectID="_1593247148" r:id="rId81"/>
        </w:objec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Подставив нужные значения, получим формулу для расчета точки пересечения графиком второй производной нуля:</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position w:val="-32"/>
          <w:sz w:val="28"/>
          <w:szCs w:val="28"/>
        </w:rPr>
        <w:object w:dxaOrig="4580" w:dyaOrig="800">
          <v:shape id="_x0000_i1062" type="#_x0000_t75" style="width:226.95pt;height:41.9pt" o:ole="">
            <v:imagedata r:id="rId82" o:title=""/>
          </v:shape>
          <o:OLEObject Type="Embed" ProgID="Equation.DSMT4" ShapeID="_x0000_i1062" DrawAspect="Content" ObjectID="_1593247149" r:id="rId83"/>
        </w:objec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position w:val="-32"/>
          <w:sz w:val="28"/>
          <w:szCs w:val="28"/>
        </w:rPr>
        <w:object w:dxaOrig="4080" w:dyaOrig="760">
          <v:shape id="_x0000_i1063" type="#_x0000_t75" style="width:204.15pt;height:35.55pt" o:ole="">
            <v:imagedata r:id="rId84" o:title=""/>
          </v:shape>
          <o:OLEObject Type="Embed" ProgID="Equation.DSMT4" ShapeID="_x0000_i1063" DrawAspect="Content" ObjectID="_1593247150" r:id="rId85"/>
        </w:objec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После вычисления абсцисс, в которых вторая производная равна нулю, их разность записывается в элемент массива </w:t>
      </w:r>
      <w:proofErr w:type="spellStart"/>
      <w:r w:rsidRPr="00B90663">
        <w:rPr>
          <w:rFonts w:ascii="Times New Roman" w:hAnsi="Times New Roman" w:cs="Times New Roman"/>
          <w:sz w:val="28"/>
          <w:szCs w:val="28"/>
          <w:lang w:val="en-US"/>
        </w:rPr>
        <w:t>arrayOfDiffs</w:t>
      </w:r>
      <w:proofErr w:type="spellEnd"/>
      <w:r w:rsidRPr="00B90663">
        <w:rPr>
          <w:rFonts w:ascii="Times New Roman" w:hAnsi="Times New Roman" w:cs="Times New Roman"/>
          <w:sz w:val="28"/>
          <w:szCs w:val="28"/>
        </w:rPr>
        <w:t xml:space="preserve"> (блок 8), номер которого определяется переменной </w:t>
      </w:r>
      <w:proofErr w:type="spellStart"/>
      <w:r w:rsidRPr="00B90663">
        <w:rPr>
          <w:rFonts w:ascii="Times New Roman" w:hAnsi="Times New Roman" w:cs="Times New Roman"/>
          <w:sz w:val="28"/>
          <w:szCs w:val="28"/>
          <w:lang w:val="en-US"/>
        </w:rPr>
        <w:t>ind</w:t>
      </w:r>
      <w:proofErr w:type="spellEnd"/>
      <w:r w:rsidRPr="00B90663">
        <w:rPr>
          <w:rFonts w:ascii="Times New Roman" w:hAnsi="Times New Roman" w:cs="Times New Roman"/>
          <w:sz w:val="28"/>
          <w:szCs w:val="28"/>
        </w:rPr>
        <w:t xml:space="preserve">. Также происходит инкремент переменной </w:t>
      </w:r>
      <w:proofErr w:type="spellStart"/>
      <w:r w:rsidRPr="00B90663">
        <w:rPr>
          <w:rFonts w:ascii="Times New Roman" w:hAnsi="Times New Roman" w:cs="Times New Roman"/>
          <w:sz w:val="28"/>
          <w:szCs w:val="28"/>
          <w:lang w:val="en-US"/>
        </w:rPr>
        <w:t>ind</w:t>
      </w:r>
      <w:proofErr w:type="spellEnd"/>
      <w:r w:rsidRPr="00B90663">
        <w:rPr>
          <w:rFonts w:ascii="Times New Roman" w:hAnsi="Times New Roman" w:cs="Times New Roman"/>
          <w:sz w:val="28"/>
          <w:szCs w:val="28"/>
        </w:rPr>
        <w:t xml:space="preserve"> (блок 9).</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Далее, в зависимости от значения логической переменной</w:t>
      </w:r>
      <w:r w:rsidRPr="00B90663">
        <w:rPr>
          <w:rFonts w:ascii="Times New Roman" w:hAnsi="Times New Roman" w:cs="Times New Roman"/>
          <w:sz w:val="28"/>
          <w:szCs w:val="28"/>
          <w:lang w:val="en-US"/>
        </w:rPr>
        <w:t>Calibration</w:t>
      </w:r>
      <w:r w:rsidRPr="00B90663">
        <w:rPr>
          <w:rFonts w:ascii="Times New Roman" w:hAnsi="Times New Roman" w:cs="Times New Roman"/>
          <w:sz w:val="28"/>
          <w:szCs w:val="28"/>
        </w:rPr>
        <w:t>_</w:t>
      </w:r>
      <w:r w:rsidRPr="00B90663">
        <w:rPr>
          <w:rFonts w:ascii="Times New Roman" w:hAnsi="Times New Roman" w:cs="Times New Roman"/>
          <w:sz w:val="28"/>
          <w:szCs w:val="28"/>
          <w:lang w:val="en-US"/>
        </w:rPr>
        <w:t>MODE</w:t>
      </w:r>
      <w:r w:rsidRPr="00B90663">
        <w:rPr>
          <w:rFonts w:ascii="Times New Roman" w:hAnsi="Times New Roman" w:cs="Times New Roman"/>
          <w:sz w:val="28"/>
          <w:szCs w:val="28"/>
        </w:rPr>
        <w:t xml:space="preserve"> (блок 10), </w:t>
      </w:r>
      <w:proofErr w:type="gramStart"/>
      <w:r w:rsidRPr="00B90663">
        <w:rPr>
          <w:rFonts w:ascii="Times New Roman" w:hAnsi="Times New Roman" w:cs="Times New Roman"/>
          <w:sz w:val="28"/>
          <w:szCs w:val="28"/>
        </w:rPr>
        <w:t>проверяется</w:t>
      </w:r>
      <w:proofErr w:type="gramEnd"/>
      <w:r w:rsidRPr="00B90663">
        <w:rPr>
          <w:rFonts w:ascii="Times New Roman" w:hAnsi="Times New Roman" w:cs="Times New Roman"/>
          <w:sz w:val="28"/>
          <w:szCs w:val="28"/>
        </w:rPr>
        <w:t xml:space="preserve"> заполнен ли массив </w:t>
      </w:r>
      <w:proofErr w:type="spellStart"/>
      <w:r w:rsidRPr="00B90663">
        <w:rPr>
          <w:rFonts w:ascii="Times New Roman" w:hAnsi="Times New Roman" w:cs="Times New Roman"/>
          <w:sz w:val="28"/>
          <w:szCs w:val="28"/>
          <w:lang w:val="en-US"/>
        </w:rPr>
        <w:t>arrayOfDiffs</w:t>
      </w:r>
      <w:proofErr w:type="spellEnd"/>
      <w:r w:rsidRPr="00B90663">
        <w:rPr>
          <w:rFonts w:ascii="Times New Roman" w:hAnsi="Times New Roman" w:cs="Times New Roman"/>
          <w:sz w:val="28"/>
          <w:szCs w:val="28"/>
        </w:rPr>
        <w:t xml:space="preserve"> (блоки 11,14). В случае режима калибровки рассчитываются (блок 12) значения математического ожидания, СКО и записываются в глобальные переменные </w:t>
      </w:r>
      <w:r w:rsidRPr="00B90663">
        <w:rPr>
          <w:rFonts w:ascii="Times New Roman" w:hAnsi="Times New Roman" w:cs="Times New Roman"/>
          <w:sz w:val="28"/>
          <w:szCs w:val="28"/>
          <w:lang w:val="en-US"/>
        </w:rPr>
        <w:t>Calibration</w:t>
      </w:r>
      <w:r w:rsidRPr="00B90663">
        <w:rPr>
          <w:rFonts w:ascii="Times New Roman" w:hAnsi="Times New Roman" w:cs="Times New Roman"/>
          <w:sz w:val="28"/>
          <w:szCs w:val="28"/>
        </w:rPr>
        <w:t>_</w:t>
      </w:r>
      <w:r w:rsidRPr="00B90663">
        <w:rPr>
          <w:rFonts w:ascii="Times New Roman" w:hAnsi="Times New Roman" w:cs="Times New Roman"/>
          <w:sz w:val="28"/>
          <w:szCs w:val="28"/>
          <w:lang w:val="en-US"/>
        </w:rPr>
        <w:t>MO</w:t>
      </w:r>
      <w:r w:rsidRPr="00B90663">
        <w:rPr>
          <w:rFonts w:ascii="Times New Roman" w:hAnsi="Times New Roman" w:cs="Times New Roman"/>
          <w:sz w:val="28"/>
          <w:szCs w:val="28"/>
        </w:rPr>
        <w:t xml:space="preserve">, </w:t>
      </w:r>
      <w:r w:rsidRPr="00B90663">
        <w:rPr>
          <w:rFonts w:ascii="Times New Roman" w:hAnsi="Times New Roman" w:cs="Times New Roman"/>
          <w:sz w:val="28"/>
          <w:szCs w:val="28"/>
          <w:lang w:val="en-US"/>
        </w:rPr>
        <w:t>Calibration</w:t>
      </w:r>
      <w:r w:rsidRPr="00B90663">
        <w:rPr>
          <w:rFonts w:ascii="Times New Roman" w:hAnsi="Times New Roman" w:cs="Times New Roman"/>
          <w:sz w:val="28"/>
          <w:szCs w:val="28"/>
        </w:rPr>
        <w:t>_</w:t>
      </w:r>
      <w:r w:rsidRPr="00B90663">
        <w:rPr>
          <w:rFonts w:ascii="Times New Roman" w:hAnsi="Times New Roman" w:cs="Times New Roman"/>
          <w:sz w:val="28"/>
          <w:szCs w:val="28"/>
          <w:lang w:val="en-US"/>
        </w:rPr>
        <w:t>SKO</w:t>
      </w:r>
      <w:r w:rsidRPr="00B90663">
        <w:rPr>
          <w:rFonts w:ascii="Times New Roman" w:hAnsi="Times New Roman" w:cs="Times New Roman"/>
          <w:sz w:val="28"/>
          <w:szCs w:val="28"/>
        </w:rPr>
        <w:t xml:space="preserve">. Кроме этого максимальное значение, посчитанное в блоке 6 для обратного сигнала, записывается в глобальную переменную </w:t>
      </w:r>
      <w:r w:rsidRPr="00B90663">
        <w:rPr>
          <w:rFonts w:ascii="Times New Roman" w:hAnsi="Times New Roman" w:cs="Times New Roman"/>
          <w:sz w:val="28"/>
          <w:szCs w:val="28"/>
          <w:lang w:val="en-US"/>
        </w:rPr>
        <w:t>Calibration</w:t>
      </w:r>
      <w:r w:rsidRPr="00B90663">
        <w:rPr>
          <w:rFonts w:ascii="Times New Roman" w:hAnsi="Times New Roman" w:cs="Times New Roman"/>
          <w:sz w:val="28"/>
          <w:szCs w:val="28"/>
        </w:rPr>
        <w:t>_</w:t>
      </w:r>
      <w:r w:rsidRPr="00B90663">
        <w:rPr>
          <w:rFonts w:ascii="Times New Roman" w:hAnsi="Times New Roman" w:cs="Times New Roman"/>
          <w:sz w:val="28"/>
          <w:szCs w:val="28"/>
          <w:lang w:val="en-US"/>
        </w:rPr>
        <w:t>AMPL</w:t>
      </w:r>
      <w:r w:rsidRPr="00B90663">
        <w:rPr>
          <w:rFonts w:ascii="Times New Roman" w:hAnsi="Times New Roman" w:cs="Times New Roman"/>
          <w:sz w:val="28"/>
          <w:szCs w:val="28"/>
        </w:rPr>
        <w:t>. Для расчета математического ожидания и СКО используются следующие формулы:</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position w:val="-32"/>
          <w:sz w:val="28"/>
          <w:szCs w:val="28"/>
        </w:rPr>
        <w:object w:dxaOrig="3100" w:dyaOrig="780">
          <v:shape id="_x0000_i1064" type="#_x0000_t75" style="width:155.85pt;height:41.9pt" o:ole="">
            <v:imagedata r:id="rId86" o:title=""/>
          </v:shape>
          <o:OLEObject Type="Embed" ProgID="Equation.DSMT4" ShapeID="_x0000_i1064" DrawAspect="Content" ObjectID="_1593247151" r:id="rId87"/>
        </w:objec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position w:val="-34"/>
          <w:sz w:val="28"/>
          <w:szCs w:val="28"/>
        </w:rPr>
        <w:object w:dxaOrig="4420" w:dyaOrig="859">
          <v:shape id="_x0000_i1065" type="#_x0000_t75" style="width:222.4pt;height:41.9pt" o:ole="">
            <v:imagedata r:id="rId88" o:title=""/>
          </v:shape>
          <o:OLEObject Type="Embed" ProgID="Equation.DSMT4" ShapeID="_x0000_i1065" DrawAspect="Content" ObjectID="_1593247152" r:id="rId89"/>
        </w:object>
      </w:r>
    </w:p>
    <w:p w:rsidR="00B90663" w:rsidRPr="00B90663" w:rsidRDefault="00B90663" w:rsidP="009F768C">
      <w:pPr>
        <w:spacing w:line="240" w:lineRule="auto"/>
        <w:jc w:val="both"/>
        <w:rPr>
          <w:rFonts w:ascii="Times New Roman" w:hAnsi="Times New Roman" w:cs="Times New Roman"/>
          <w:sz w:val="28"/>
          <w:szCs w:val="28"/>
          <w:lang w:val="en-US"/>
        </w:rPr>
      </w:pPr>
      <w:r w:rsidRPr="00B90663">
        <w:rPr>
          <w:rFonts w:ascii="Times New Roman" w:hAnsi="Times New Roman" w:cs="Times New Roman"/>
          <w:sz w:val="28"/>
          <w:szCs w:val="28"/>
        </w:rPr>
        <w:t>После расчета статистических характеристик сбрасывается флаг калибровки (блок 13). В случае режима поиска дефектов также рассчитываются значения математического ожидания и СКО (блок 15), на основе которых осуществляется проверка условия наличия дефекта (блок 16). Условие является составным и состоит из 2 условий</w:t>
      </w:r>
      <w:r w:rsidRPr="00B90663">
        <w:rPr>
          <w:rFonts w:ascii="Times New Roman" w:hAnsi="Times New Roman" w:cs="Times New Roman"/>
          <w:sz w:val="28"/>
          <w:szCs w:val="28"/>
          <w:lang w:val="en-US"/>
        </w:rPr>
        <w:t>:</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position w:val="-10"/>
          <w:sz w:val="28"/>
          <w:szCs w:val="28"/>
        </w:rPr>
        <w:object w:dxaOrig="4400" w:dyaOrig="340">
          <v:shape id="_x0000_i1066" type="#_x0000_t75" style="width:222.4pt;height:18.25pt" o:ole="">
            <v:imagedata r:id="rId90" o:title=""/>
          </v:shape>
          <o:OLEObject Type="Embed" ProgID="Equation.DSMT4" ShapeID="_x0000_i1066" DrawAspect="Content" ObjectID="_1593247153" r:id="rId91"/>
        </w:objec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position w:val="-10"/>
          <w:sz w:val="28"/>
          <w:szCs w:val="28"/>
        </w:rPr>
        <w:object w:dxaOrig="7860" w:dyaOrig="340">
          <v:shape id="_x0000_i1067" type="#_x0000_t75" style="width:396.45pt;height:18.25pt" o:ole="">
            <v:imagedata r:id="rId92" o:title=""/>
          </v:shape>
          <o:OLEObject Type="Embed" ProgID="Equation.DSMT4" ShapeID="_x0000_i1067" DrawAspect="Content" ObjectID="_1593247154" r:id="rId93"/>
        </w:objec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где </w:t>
      </w:r>
      <w:r w:rsidRPr="00B90663">
        <w:rPr>
          <w:rFonts w:ascii="Times New Roman" w:hAnsi="Times New Roman" w:cs="Times New Roman"/>
          <w:sz w:val="28"/>
          <w:szCs w:val="28"/>
          <w:lang w:val="en-US"/>
        </w:rPr>
        <w:t>max</w:t>
      </w:r>
      <w:r w:rsidRPr="00B90663">
        <w:rPr>
          <w:rFonts w:ascii="Times New Roman" w:hAnsi="Times New Roman" w:cs="Times New Roman"/>
          <w:sz w:val="28"/>
          <w:szCs w:val="28"/>
        </w:rPr>
        <w:t>_</w:t>
      </w:r>
      <w:r w:rsidRPr="00B90663">
        <w:rPr>
          <w:rFonts w:ascii="Times New Roman" w:hAnsi="Times New Roman" w:cs="Times New Roman"/>
          <w:sz w:val="28"/>
          <w:szCs w:val="28"/>
          <w:lang w:val="en-US"/>
        </w:rPr>
        <w:t>value</w:t>
      </w:r>
      <w:r w:rsidRPr="00B90663">
        <w:rPr>
          <w:rFonts w:ascii="Times New Roman" w:hAnsi="Times New Roman" w:cs="Times New Roman"/>
          <w:sz w:val="28"/>
          <w:szCs w:val="28"/>
        </w:rPr>
        <w:t xml:space="preserve"> – максимальное значение обратного сигнала, посчитанное в блоке 6; </w:t>
      </w:r>
      <w:r w:rsidRPr="00B90663">
        <w:rPr>
          <w:rFonts w:ascii="Times New Roman" w:hAnsi="Times New Roman" w:cs="Times New Roman"/>
          <w:sz w:val="28"/>
          <w:szCs w:val="28"/>
          <w:lang w:val="en-US"/>
        </w:rPr>
        <w:t>MO</w:t>
      </w:r>
      <w:r w:rsidRPr="00B90663">
        <w:rPr>
          <w:rFonts w:ascii="Times New Roman" w:hAnsi="Times New Roman" w:cs="Times New Roman"/>
          <w:sz w:val="28"/>
          <w:szCs w:val="28"/>
        </w:rPr>
        <w:t xml:space="preserve">, </w:t>
      </w:r>
      <w:r w:rsidRPr="00B90663">
        <w:rPr>
          <w:rFonts w:ascii="Times New Roman" w:hAnsi="Times New Roman" w:cs="Times New Roman"/>
          <w:sz w:val="28"/>
          <w:szCs w:val="28"/>
          <w:lang w:val="en-US"/>
        </w:rPr>
        <w:t>SKO</w:t>
      </w:r>
      <w:r w:rsidRPr="00B90663">
        <w:rPr>
          <w:rFonts w:ascii="Times New Roman" w:hAnsi="Times New Roman" w:cs="Times New Roman"/>
          <w:sz w:val="28"/>
          <w:szCs w:val="28"/>
        </w:rPr>
        <w:t xml:space="preserve"> – математическое ожидание и СКО, </w:t>
      </w:r>
      <w:proofErr w:type="gramStart"/>
      <w:r w:rsidRPr="00B90663">
        <w:rPr>
          <w:rFonts w:ascii="Times New Roman" w:hAnsi="Times New Roman" w:cs="Times New Roman"/>
          <w:sz w:val="28"/>
          <w:szCs w:val="28"/>
        </w:rPr>
        <w:t>посчитанные</w:t>
      </w:r>
      <w:proofErr w:type="gramEnd"/>
      <w:r w:rsidRPr="00B90663">
        <w:rPr>
          <w:rFonts w:ascii="Times New Roman" w:hAnsi="Times New Roman" w:cs="Times New Roman"/>
          <w:sz w:val="28"/>
          <w:szCs w:val="28"/>
        </w:rPr>
        <w:t xml:space="preserve"> в блоке 15.</w:t>
      </w:r>
    </w:p>
    <w:p w:rsidR="00B90663" w:rsidRPr="00B90663" w:rsidRDefault="00B90663" w:rsidP="009F768C">
      <w:pPr>
        <w:spacing w:line="240" w:lineRule="auto"/>
        <w:jc w:val="both"/>
        <w:rPr>
          <w:rFonts w:ascii="Times New Roman" w:hAnsi="Times New Roman" w:cs="Times New Roman"/>
          <w:sz w:val="28"/>
          <w:szCs w:val="28"/>
        </w:rPr>
      </w:pPr>
      <w:r w:rsidRPr="00B90663">
        <w:rPr>
          <w:rFonts w:ascii="Times New Roman" w:hAnsi="Times New Roman" w:cs="Times New Roman"/>
          <w:sz w:val="28"/>
          <w:szCs w:val="28"/>
        </w:rPr>
        <w:t>В случае выполнения условия включается звуковая индикация (блок 18), иначе звуковая индикация выключается (блок 17). Далее алгоритм переходит в начальную установку (блок. 2).</w:t>
      </w:r>
    </w:p>
    <w:p w:rsidR="00713A53" w:rsidRDefault="00B90663" w:rsidP="00713A53">
      <w:pPr>
        <w:spacing w:line="240" w:lineRule="auto"/>
        <w:ind w:firstLine="708"/>
        <w:jc w:val="both"/>
        <w:rPr>
          <w:rFonts w:ascii="Times New Roman" w:hAnsi="Times New Roman" w:cs="Times New Roman"/>
          <w:b/>
          <w:sz w:val="28"/>
          <w:szCs w:val="28"/>
        </w:rPr>
      </w:pPr>
      <w:bookmarkStart w:id="10" w:name="_Toc514679636"/>
      <w:r w:rsidRPr="00B90663">
        <w:rPr>
          <w:rFonts w:ascii="Times New Roman" w:hAnsi="Times New Roman" w:cs="Times New Roman"/>
          <w:b/>
          <w:sz w:val="28"/>
          <w:szCs w:val="28"/>
        </w:rPr>
        <w:t>ЛИТЕРАТУР</w:t>
      </w:r>
      <w:bookmarkEnd w:id="10"/>
      <w:r w:rsidR="009F768C">
        <w:rPr>
          <w:rFonts w:ascii="Times New Roman" w:hAnsi="Times New Roman" w:cs="Times New Roman"/>
          <w:b/>
          <w:sz w:val="28"/>
          <w:szCs w:val="28"/>
        </w:rPr>
        <w:t>А</w:t>
      </w:r>
    </w:p>
    <w:p w:rsidR="00B90663" w:rsidRPr="00B90663" w:rsidRDefault="00B90663" w:rsidP="00713A53">
      <w:pPr>
        <w:spacing w:line="240" w:lineRule="auto"/>
        <w:ind w:firstLine="708"/>
        <w:jc w:val="both"/>
        <w:rPr>
          <w:rFonts w:ascii="Times New Roman" w:hAnsi="Times New Roman" w:cs="Times New Roman"/>
          <w:sz w:val="28"/>
          <w:szCs w:val="28"/>
        </w:rPr>
      </w:pPr>
      <w:r w:rsidRPr="00B90663">
        <w:rPr>
          <w:rFonts w:ascii="Times New Roman" w:hAnsi="Times New Roman" w:cs="Times New Roman"/>
          <w:sz w:val="28"/>
          <w:szCs w:val="28"/>
        </w:rPr>
        <w:t xml:space="preserve">ГОСТ 15467-79. Управление качеством продукции. </w:t>
      </w:r>
      <w:r w:rsidRPr="00B90663">
        <w:rPr>
          <w:rFonts w:ascii="Times New Roman" w:hAnsi="Times New Roman" w:cs="Times New Roman"/>
          <w:sz w:val="28"/>
          <w:szCs w:val="28"/>
          <w:lang w:val="en-US"/>
        </w:rPr>
        <w:t>URL</w:t>
      </w:r>
      <w:r w:rsidRPr="00B90663">
        <w:rPr>
          <w:rFonts w:ascii="Times New Roman" w:hAnsi="Times New Roman" w:cs="Times New Roman"/>
          <w:sz w:val="28"/>
          <w:szCs w:val="28"/>
        </w:rPr>
        <w:t xml:space="preserve">: </w:t>
      </w:r>
      <w:r w:rsidRPr="00B90663">
        <w:rPr>
          <w:rFonts w:ascii="Times New Roman" w:hAnsi="Times New Roman" w:cs="Times New Roman"/>
          <w:sz w:val="28"/>
          <w:szCs w:val="28"/>
          <w:lang w:val="en-US"/>
        </w:rPr>
        <w:t>http</w:t>
      </w:r>
      <w:r w:rsidRPr="00B90663">
        <w:rPr>
          <w:rFonts w:ascii="Times New Roman" w:hAnsi="Times New Roman" w:cs="Times New Roman"/>
          <w:sz w:val="28"/>
          <w:szCs w:val="28"/>
        </w:rPr>
        <w:t>://</w:t>
      </w:r>
      <w:proofErr w:type="spellStart"/>
      <w:r w:rsidRPr="00B90663">
        <w:rPr>
          <w:rFonts w:ascii="Times New Roman" w:hAnsi="Times New Roman" w:cs="Times New Roman"/>
          <w:sz w:val="28"/>
          <w:szCs w:val="28"/>
          <w:lang w:val="en-US"/>
        </w:rPr>
        <w:t>gostrf</w:t>
      </w:r>
      <w:proofErr w:type="spellEnd"/>
      <w:r w:rsidRPr="00B90663">
        <w:rPr>
          <w:rFonts w:ascii="Times New Roman" w:hAnsi="Times New Roman" w:cs="Times New Roman"/>
          <w:sz w:val="28"/>
          <w:szCs w:val="28"/>
        </w:rPr>
        <w:t>.</w:t>
      </w:r>
      <w:r w:rsidRPr="00B90663">
        <w:rPr>
          <w:rFonts w:ascii="Times New Roman" w:hAnsi="Times New Roman" w:cs="Times New Roman"/>
          <w:sz w:val="28"/>
          <w:szCs w:val="28"/>
          <w:lang w:val="en-US"/>
        </w:rPr>
        <w:t>com</w:t>
      </w:r>
      <w:r w:rsidRPr="00B90663">
        <w:rPr>
          <w:rFonts w:ascii="Times New Roman" w:hAnsi="Times New Roman" w:cs="Times New Roman"/>
          <w:sz w:val="28"/>
          <w:szCs w:val="28"/>
        </w:rPr>
        <w:t>/</w:t>
      </w:r>
      <w:proofErr w:type="spellStart"/>
      <w:r w:rsidRPr="00B90663">
        <w:rPr>
          <w:rFonts w:ascii="Times New Roman" w:hAnsi="Times New Roman" w:cs="Times New Roman"/>
          <w:sz w:val="28"/>
          <w:szCs w:val="28"/>
          <w:lang w:val="en-US"/>
        </w:rPr>
        <w:t>normadata</w:t>
      </w:r>
      <w:proofErr w:type="spellEnd"/>
      <w:r w:rsidRPr="00B90663">
        <w:rPr>
          <w:rFonts w:ascii="Times New Roman" w:hAnsi="Times New Roman" w:cs="Times New Roman"/>
          <w:sz w:val="28"/>
          <w:szCs w:val="28"/>
        </w:rPr>
        <w:t>/1/4294851/4294851954.</w:t>
      </w:r>
      <w:proofErr w:type="spellStart"/>
      <w:r w:rsidRPr="00B90663">
        <w:rPr>
          <w:rFonts w:ascii="Times New Roman" w:hAnsi="Times New Roman" w:cs="Times New Roman"/>
          <w:sz w:val="28"/>
          <w:szCs w:val="28"/>
          <w:lang w:val="en-US"/>
        </w:rPr>
        <w:t>pdf</w:t>
      </w:r>
      <w:proofErr w:type="spellEnd"/>
    </w:p>
    <w:p w:rsidR="00B90663" w:rsidRPr="00B90663" w:rsidRDefault="00B90663" w:rsidP="009F768C">
      <w:pPr>
        <w:numPr>
          <w:ilvl w:val="0"/>
          <w:numId w:val="6"/>
        </w:numPr>
        <w:spacing w:after="0" w:line="240" w:lineRule="auto"/>
        <w:ind w:left="0" w:firstLine="0"/>
        <w:jc w:val="both"/>
        <w:rPr>
          <w:rFonts w:ascii="Times New Roman" w:hAnsi="Times New Roman" w:cs="Times New Roman"/>
          <w:sz w:val="28"/>
          <w:szCs w:val="28"/>
          <w:lang w:val="en-US"/>
        </w:rPr>
      </w:pPr>
      <w:r w:rsidRPr="00B90663">
        <w:rPr>
          <w:rFonts w:ascii="Times New Roman" w:hAnsi="Times New Roman" w:cs="Times New Roman"/>
          <w:sz w:val="28"/>
          <w:szCs w:val="28"/>
        </w:rPr>
        <w:t xml:space="preserve">ГОСТ 18353-79. Контроль неразрушающий. Классификация видов и методов. </w:t>
      </w:r>
      <w:r w:rsidRPr="00B90663">
        <w:rPr>
          <w:rFonts w:ascii="Times New Roman" w:hAnsi="Times New Roman" w:cs="Times New Roman"/>
          <w:sz w:val="28"/>
          <w:szCs w:val="28"/>
          <w:lang w:val="en-US"/>
        </w:rPr>
        <w:t>URL: http://gostrf.com/normadata/1/4294834/4294834775.pdf</w:t>
      </w:r>
    </w:p>
    <w:p w:rsidR="00B90663" w:rsidRPr="00B90663" w:rsidRDefault="00B90663" w:rsidP="009F768C">
      <w:pPr>
        <w:numPr>
          <w:ilvl w:val="0"/>
          <w:numId w:val="6"/>
        </w:numPr>
        <w:spacing w:after="0" w:line="240" w:lineRule="auto"/>
        <w:ind w:left="0" w:firstLine="0"/>
        <w:jc w:val="both"/>
        <w:rPr>
          <w:rFonts w:ascii="Times New Roman" w:hAnsi="Times New Roman" w:cs="Times New Roman"/>
          <w:sz w:val="28"/>
          <w:szCs w:val="28"/>
        </w:rPr>
      </w:pPr>
      <w:r w:rsidRPr="00B90663">
        <w:rPr>
          <w:rFonts w:ascii="Times New Roman" w:hAnsi="Times New Roman" w:cs="Times New Roman"/>
          <w:sz w:val="28"/>
          <w:szCs w:val="28"/>
        </w:rPr>
        <w:t xml:space="preserve">Муратов К.Р. ВИХРЕТОКОВЫЙ КОНТРОЛЬ. Методические указания для лабораторных занятий, </w:t>
      </w:r>
      <w:proofErr w:type="spellStart"/>
      <w:r w:rsidRPr="00B90663">
        <w:rPr>
          <w:rFonts w:ascii="Times New Roman" w:hAnsi="Times New Roman" w:cs="Times New Roman"/>
          <w:sz w:val="28"/>
          <w:szCs w:val="28"/>
        </w:rPr>
        <w:t>ТюмГНГУ</w:t>
      </w:r>
      <w:proofErr w:type="spellEnd"/>
      <w:r w:rsidRPr="00B90663">
        <w:rPr>
          <w:rFonts w:ascii="Times New Roman" w:hAnsi="Times New Roman" w:cs="Times New Roman"/>
          <w:sz w:val="28"/>
          <w:szCs w:val="28"/>
        </w:rPr>
        <w:t xml:space="preserve">. Тюмень, 2013. </w:t>
      </w:r>
    </w:p>
    <w:p w:rsidR="00B90663" w:rsidRPr="00B90663" w:rsidRDefault="00B90663" w:rsidP="009F768C">
      <w:pPr>
        <w:pStyle w:val="a3"/>
        <w:numPr>
          <w:ilvl w:val="0"/>
          <w:numId w:val="6"/>
        </w:numPr>
        <w:spacing w:line="240" w:lineRule="auto"/>
        <w:ind w:left="0" w:firstLine="0"/>
        <w:jc w:val="both"/>
        <w:rPr>
          <w:rFonts w:cs="Times New Roman"/>
          <w:szCs w:val="28"/>
        </w:rPr>
      </w:pPr>
      <w:r w:rsidRPr="00B90663">
        <w:rPr>
          <w:rFonts w:cs="Times New Roman"/>
          <w:szCs w:val="28"/>
        </w:rPr>
        <w:t xml:space="preserve">Дефектоскоп </w:t>
      </w:r>
      <w:proofErr w:type="spellStart"/>
      <w:r w:rsidRPr="00B90663">
        <w:rPr>
          <w:rFonts w:cs="Times New Roman"/>
          <w:szCs w:val="28"/>
        </w:rPr>
        <w:t>вихретоковый</w:t>
      </w:r>
      <w:proofErr w:type="spellEnd"/>
      <w:r w:rsidRPr="00B90663">
        <w:rPr>
          <w:rFonts w:cs="Times New Roman"/>
          <w:szCs w:val="28"/>
        </w:rPr>
        <w:t xml:space="preserve"> ВД-12НФ, паспорт 8715.00.000 ПС, Всесоюзный НИИ железнодорожного транспорта, проектно-конструкторское бюро, Москва, 1987 год</w:t>
      </w:r>
    </w:p>
    <w:p w:rsidR="00B90663" w:rsidRPr="00B90663" w:rsidRDefault="00B90663" w:rsidP="009F768C">
      <w:pPr>
        <w:rPr>
          <w:rFonts w:ascii="Times New Roman" w:hAnsi="Times New Roman" w:cs="Times New Roman"/>
          <w:sz w:val="28"/>
          <w:szCs w:val="28"/>
        </w:rPr>
      </w:pPr>
    </w:p>
    <w:p w:rsidR="00B90663" w:rsidRPr="00B90663" w:rsidRDefault="00B90663" w:rsidP="009F768C">
      <w:pPr>
        <w:spacing w:after="0"/>
        <w:jc w:val="both"/>
        <w:rPr>
          <w:rFonts w:ascii="Times New Roman" w:hAnsi="Times New Roman" w:cs="Times New Roman"/>
          <w:sz w:val="28"/>
          <w:szCs w:val="28"/>
        </w:rPr>
      </w:pPr>
    </w:p>
    <w:p w:rsidR="00B90663" w:rsidRPr="00B90663" w:rsidRDefault="00B90663" w:rsidP="009F768C">
      <w:pPr>
        <w:spacing w:after="0"/>
        <w:jc w:val="both"/>
        <w:rPr>
          <w:rFonts w:ascii="Times New Roman" w:hAnsi="Times New Roman" w:cs="Times New Roman"/>
          <w:sz w:val="28"/>
          <w:szCs w:val="28"/>
        </w:rPr>
      </w:pPr>
    </w:p>
    <w:p w:rsidR="00B90663" w:rsidRPr="00B90663" w:rsidRDefault="00B90663" w:rsidP="009F768C">
      <w:pPr>
        <w:spacing w:after="0"/>
        <w:jc w:val="both"/>
        <w:rPr>
          <w:rFonts w:ascii="Times New Roman" w:hAnsi="Times New Roman" w:cs="Times New Roman"/>
          <w:sz w:val="28"/>
          <w:szCs w:val="28"/>
        </w:rPr>
      </w:pPr>
    </w:p>
    <w:p w:rsidR="00B90663" w:rsidRPr="00B90663" w:rsidRDefault="00B90663" w:rsidP="009F768C">
      <w:pPr>
        <w:spacing w:after="0" w:line="240" w:lineRule="auto"/>
        <w:jc w:val="both"/>
        <w:rPr>
          <w:rFonts w:ascii="Times New Roman" w:hAnsi="Times New Roman" w:cs="Times New Roman"/>
          <w:sz w:val="28"/>
          <w:szCs w:val="28"/>
        </w:rPr>
      </w:pPr>
    </w:p>
    <w:sectPr w:rsidR="00B90663" w:rsidRPr="00B90663" w:rsidSect="00F07D2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22399F"/>
    <w:multiLevelType w:val="hybridMultilevel"/>
    <w:tmpl w:val="2D86D3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296255D8"/>
    <w:multiLevelType w:val="hybridMultilevel"/>
    <w:tmpl w:val="4E322C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6B4CB9"/>
    <w:multiLevelType w:val="hybridMultilevel"/>
    <w:tmpl w:val="24789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38B13CB"/>
    <w:multiLevelType w:val="hybridMultilevel"/>
    <w:tmpl w:val="353C9A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4B6A78B6"/>
    <w:multiLevelType w:val="multilevel"/>
    <w:tmpl w:val="5F84AB9E"/>
    <w:lvl w:ilvl="0">
      <w:start w:val="1"/>
      <w:numFmt w:val="decimal"/>
      <w:lvlText w:val="%1."/>
      <w:lvlJc w:val="left"/>
      <w:pPr>
        <w:ind w:left="432" w:hanging="43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nsid w:val="5CB54D8D"/>
    <w:multiLevelType w:val="multilevel"/>
    <w:tmpl w:val="646CEFB6"/>
    <w:lvl w:ilvl="0">
      <w:start w:val="1"/>
      <w:numFmt w:val="decimal"/>
      <w:lvlText w:val="%1."/>
      <w:lvlJc w:val="left"/>
      <w:pPr>
        <w:ind w:left="720" w:hanging="360"/>
      </w:pPr>
      <w:rPr>
        <w:rFonts w:ascii="Times New Roman" w:eastAsiaTheme="majorEastAsia" w:hAnsi="Times New Roman" w:cstheme="majorBidi"/>
      </w:rPr>
    </w:lvl>
    <w:lvl w:ilvl="1">
      <w:start w:val="1"/>
      <w:numFmt w:val="decimal"/>
      <w:pStyle w:val="2"/>
      <w:isLgl/>
      <w:lvlText w:val="%2."/>
      <w:lvlJc w:val="left"/>
      <w:pPr>
        <w:ind w:left="1080" w:hanging="720"/>
      </w:pPr>
      <w:rPr>
        <w:rFonts w:ascii="Times New Roman" w:eastAsiaTheme="majorEastAsia" w:hAnsi="Times New Roman" w:cstheme="majorBidi"/>
      </w:rPr>
    </w:lvl>
    <w:lvl w:ilvl="2">
      <w:start w:val="1"/>
      <w:numFmt w:val="decimal"/>
      <w:pStyle w:val="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617E7872"/>
    <w:multiLevelType w:val="hybridMultilevel"/>
    <w:tmpl w:val="E1586AAA"/>
    <w:lvl w:ilvl="0" w:tplc="30663E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6ADB0ECE"/>
    <w:multiLevelType w:val="hybridMultilevel"/>
    <w:tmpl w:val="FB48C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6"/>
  </w:num>
  <w:num w:numId="5">
    <w:abstractNumId w:val="3"/>
  </w:num>
  <w:num w:numId="6">
    <w:abstractNumId w:val="1"/>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compat/>
  <w:rsids>
    <w:rsidRoot w:val="00B17BF1"/>
    <w:rsid w:val="000443BE"/>
    <w:rsid w:val="000600AB"/>
    <w:rsid w:val="00121CCE"/>
    <w:rsid w:val="00194CBD"/>
    <w:rsid w:val="001F2B77"/>
    <w:rsid w:val="00216318"/>
    <w:rsid w:val="002B6209"/>
    <w:rsid w:val="002C773C"/>
    <w:rsid w:val="00300AE4"/>
    <w:rsid w:val="0030465D"/>
    <w:rsid w:val="00352EC5"/>
    <w:rsid w:val="003B6984"/>
    <w:rsid w:val="004945D6"/>
    <w:rsid w:val="004D2C46"/>
    <w:rsid w:val="004E17D6"/>
    <w:rsid w:val="005213EC"/>
    <w:rsid w:val="006F026E"/>
    <w:rsid w:val="00711CA6"/>
    <w:rsid w:val="00713A53"/>
    <w:rsid w:val="00760521"/>
    <w:rsid w:val="0077599B"/>
    <w:rsid w:val="007A4BF3"/>
    <w:rsid w:val="008437D0"/>
    <w:rsid w:val="008B7A61"/>
    <w:rsid w:val="008C1808"/>
    <w:rsid w:val="0095108C"/>
    <w:rsid w:val="00955519"/>
    <w:rsid w:val="00964DE0"/>
    <w:rsid w:val="00995027"/>
    <w:rsid w:val="009F768C"/>
    <w:rsid w:val="00A250EA"/>
    <w:rsid w:val="00AF1D51"/>
    <w:rsid w:val="00AF1DC3"/>
    <w:rsid w:val="00B072B7"/>
    <w:rsid w:val="00B14C6D"/>
    <w:rsid w:val="00B17BF1"/>
    <w:rsid w:val="00B510F5"/>
    <w:rsid w:val="00B55522"/>
    <w:rsid w:val="00B90663"/>
    <w:rsid w:val="00B977D8"/>
    <w:rsid w:val="00BC7EE4"/>
    <w:rsid w:val="00BE33AB"/>
    <w:rsid w:val="00C04A2C"/>
    <w:rsid w:val="00C36FE1"/>
    <w:rsid w:val="00C774BC"/>
    <w:rsid w:val="00C905FB"/>
    <w:rsid w:val="00CC649D"/>
    <w:rsid w:val="00D070EC"/>
    <w:rsid w:val="00D40A18"/>
    <w:rsid w:val="00D5590A"/>
    <w:rsid w:val="00D6436F"/>
    <w:rsid w:val="00DA75B3"/>
    <w:rsid w:val="00DB6A2E"/>
    <w:rsid w:val="00E24ED0"/>
    <w:rsid w:val="00E355C2"/>
    <w:rsid w:val="00E748E3"/>
    <w:rsid w:val="00E86FE6"/>
    <w:rsid w:val="00F06219"/>
    <w:rsid w:val="00F07D28"/>
    <w:rsid w:val="00F62497"/>
    <w:rsid w:val="00FC2485"/>
    <w:rsid w:val="00FC2CAE"/>
    <w:rsid w:val="00FE7F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663"/>
  </w:style>
  <w:style w:type="paragraph" w:styleId="1">
    <w:name w:val="heading 1"/>
    <w:basedOn w:val="a"/>
    <w:next w:val="a"/>
    <w:link w:val="10"/>
    <w:uiPriority w:val="9"/>
    <w:qFormat/>
    <w:rsid w:val="00B90663"/>
    <w:pPr>
      <w:keepNext/>
      <w:keepLines/>
      <w:spacing w:before="240" w:after="0" w:line="360" w:lineRule="auto"/>
      <w:ind w:firstLine="709"/>
      <w:jc w:val="both"/>
      <w:outlineLvl w:val="0"/>
    </w:pPr>
    <w:rPr>
      <w:rFonts w:asciiTheme="majorHAnsi" w:eastAsiaTheme="majorEastAsia" w:hAnsiTheme="majorHAnsi" w:cstheme="majorBidi"/>
      <w:color w:val="365F91" w:themeColor="accent1" w:themeShade="BF"/>
      <w:sz w:val="32"/>
      <w:szCs w:val="32"/>
    </w:rPr>
  </w:style>
  <w:style w:type="paragraph" w:styleId="2">
    <w:name w:val="heading 2"/>
    <w:next w:val="a"/>
    <w:link w:val="20"/>
    <w:autoRedefine/>
    <w:uiPriority w:val="9"/>
    <w:unhideWhenUsed/>
    <w:qFormat/>
    <w:rsid w:val="00B90663"/>
    <w:pPr>
      <w:keepNext/>
      <w:keepLines/>
      <w:numPr>
        <w:ilvl w:val="1"/>
        <w:numId w:val="1"/>
      </w:numPr>
      <w:spacing w:before="120" w:after="240" w:line="259" w:lineRule="auto"/>
      <w:ind w:left="1077"/>
      <w:outlineLvl w:val="1"/>
    </w:pPr>
    <w:rPr>
      <w:rFonts w:ascii="Times New Roman" w:eastAsiaTheme="majorEastAsia" w:hAnsi="Times New Roman" w:cstheme="majorBidi"/>
      <w:b/>
      <w:sz w:val="32"/>
      <w:szCs w:val="26"/>
    </w:rPr>
  </w:style>
  <w:style w:type="paragraph" w:styleId="3">
    <w:name w:val="heading 3"/>
    <w:next w:val="a"/>
    <w:link w:val="30"/>
    <w:autoRedefine/>
    <w:uiPriority w:val="9"/>
    <w:unhideWhenUsed/>
    <w:qFormat/>
    <w:rsid w:val="00B90663"/>
    <w:pPr>
      <w:keepNext/>
      <w:keepLines/>
      <w:numPr>
        <w:ilvl w:val="2"/>
        <w:numId w:val="1"/>
      </w:numPr>
      <w:spacing w:before="160" w:after="120" w:line="360" w:lineRule="auto"/>
      <w:jc w:val="both"/>
      <w:outlineLvl w:val="2"/>
    </w:pPr>
    <w:rPr>
      <w:rFonts w:ascii="Times New Roman" w:eastAsiaTheme="majorEastAsia" w:hAnsi="Times New Roman" w:cstheme="majorBidi"/>
      <w:b/>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0663"/>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B90663"/>
    <w:rPr>
      <w:rFonts w:ascii="Times New Roman" w:eastAsiaTheme="majorEastAsia" w:hAnsi="Times New Roman" w:cstheme="majorBidi"/>
      <w:b/>
      <w:sz w:val="32"/>
      <w:szCs w:val="26"/>
    </w:rPr>
  </w:style>
  <w:style w:type="character" w:customStyle="1" w:styleId="30">
    <w:name w:val="Заголовок 3 Знак"/>
    <w:basedOn w:val="a0"/>
    <w:link w:val="3"/>
    <w:uiPriority w:val="9"/>
    <w:rsid w:val="00B90663"/>
    <w:rPr>
      <w:rFonts w:ascii="Times New Roman" w:eastAsiaTheme="majorEastAsia" w:hAnsi="Times New Roman" w:cstheme="majorBidi"/>
      <w:b/>
      <w:sz w:val="28"/>
      <w:szCs w:val="24"/>
    </w:rPr>
  </w:style>
  <w:style w:type="paragraph" w:styleId="a3">
    <w:name w:val="List Paragraph"/>
    <w:next w:val="3"/>
    <w:uiPriority w:val="34"/>
    <w:qFormat/>
    <w:rsid w:val="00B90663"/>
    <w:pPr>
      <w:spacing w:after="160" w:line="259" w:lineRule="auto"/>
      <w:ind w:left="720"/>
      <w:contextualSpacing/>
    </w:pPr>
    <w:rPr>
      <w:rFonts w:ascii="Times New Roman" w:hAnsi="Times New Roman"/>
      <w:sz w:val="28"/>
    </w:rPr>
  </w:style>
  <w:style w:type="paragraph" w:styleId="a4">
    <w:name w:val="Balloon Text"/>
    <w:basedOn w:val="a"/>
    <w:link w:val="a5"/>
    <w:uiPriority w:val="99"/>
    <w:semiHidden/>
    <w:unhideWhenUsed/>
    <w:rsid w:val="00B9066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06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9.wmf"/><Relationship Id="rId21" Type="http://schemas.openxmlformats.org/officeDocument/2006/relationships/image" Target="media/image10.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3.wmf"/><Relationship Id="rId50" Type="http://schemas.openxmlformats.org/officeDocument/2006/relationships/oleObject" Target="embeddings/oleObject22.bin"/><Relationship Id="rId55" Type="http://schemas.openxmlformats.org/officeDocument/2006/relationships/image" Target="media/image27.wmf"/><Relationship Id="rId63" Type="http://schemas.openxmlformats.org/officeDocument/2006/relationships/image" Target="media/image31.wmf"/><Relationship Id="rId68" Type="http://schemas.openxmlformats.org/officeDocument/2006/relationships/image" Target="media/image33.emf"/><Relationship Id="rId76" Type="http://schemas.openxmlformats.org/officeDocument/2006/relationships/image" Target="media/image38.wmf"/><Relationship Id="rId84" Type="http://schemas.openxmlformats.org/officeDocument/2006/relationships/image" Target="media/image42.wmf"/><Relationship Id="rId89" Type="http://schemas.openxmlformats.org/officeDocument/2006/relationships/oleObject" Target="embeddings/oleObject38.bin"/><Relationship Id="rId7" Type="http://schemas.openxmlformats.org/officeDocument/2006/relationships/image" Target="media/image3.wmf"/><Relationship Id="rId71" Type="http://schemas.openxmlformats.org/officeDocument/2006/relationships/package" Target="embeddings/_________Microsoft_Visio22.vsdx"/><Relationship Id="rId92" Type="http://schemas.openxmlformats.org/officeDocument/2006/relationships/image" Target="media/image46.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4.wmf"/><Relationship Id="rId11" Type="http://schemas.openxmlformats.org/officeDocument/2006/relationships/image" Target="media/image5.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8.wmf"/><Relationship Id="rId40" Type="http://schemas.openxmlformats.org/officeDocument/2006/relationships/oleObject" Target="embeddings/oleObject17.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image" Target="media/image37.wmf"/><Relationship Id="rId79" Type="http://schemas.openxmlformats.org/officeDocument/2006/relationships/package" Target="embeddings/_________Microsoft_Visio33.vsdx"/><Relationship Id="rId87" Type="http://schemas.openxmlformats.org/officeDocument/2006/relationships/oleObject" Target="embeddings/oleObject37.bin"/><Relationship Id="rId5" Type="http://schemas.openxmlformats.org/officeDocument/2006/relationships/image" Target="media/image1.emf"/><Relationship Id="rId61" Type="http://schemas.openxmlformats.org/officeDocument/2006/relationships/image" Target="media/image30.wmf"/><Relationship Id="rId82" Type="http://schemas.openxmlformats.org/officeDocument/2006/relationships/image" Target="media/image41.wmf"/><Relationship Id="rId90" Type="http://schemas.openxmlformats.org/officeDocument/2006/relationships/image" Target="media/image45.wmf"/><Relationship Id="rId95" Type="http://schemas.openxmlformats.org/officeDocument/2006/relationships/theme" Target="theme/theme1.xml"/><Relationship Id="rId19" Type="http://schemas.openxmlformats.org/officeDocument/2006/relationships/image" Target="media/image9.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3.wmf"/><Relationship Id="rId30" Type="http://schemas.openxmlformats.org/officeDocument/2006/relationships/oleObject" Target="embeddings/oleObject12.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package" Target="embeddings/_________Microsoft_Visio11.vsdx"/><Relationship Id="rId77" Type="http://schemas.openxmlformats.org/officeDocument/2006/relationships/oleObject" Target="embeddings/oleObject33.bin"/><Relationship Id="rId8" Type="http://schemas.openxmlformats.org/officeDocument/2006/relationships/oleObject" Target="embeddings/oleObject1.bin"/><Relationship Id="rId51" Type="http://schemas.openxmlformats.org/officeDocument/2006/relationships/image" Target="media/image25.wmf"/><Relationship Id="rId72" Type="http://schemas.openxmlformats.org/officeDocument/2006/relationships/image" Target="media/image35.jpeg"/><Relationship Id="rId80" Type="http://schemas.openxmlformats.org/officeDocument/2006/relationships/image" Target="media/image40.wmf"/><Relationship Id="rId85" Type="http://schemas.openxmlformats.org/officeDocument/2006/relationships/oleObject" Target="embeddings/oleObject36.bin"/><Relationship Id="rId93" Type="http://schemas.openxmlformats.org/officeDocument/2006/relationships/oleObject" Target="embeddings/oleObject40.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9.wmf"/><Relationship Id="rId67" Type="http://schemas.openxmlformats.org/officeDocument/2006/relationships/oleObject" Target="embeddings/oleObject31.bin"/><Relationship Id="rId20" Type="http://schemas.openxmlformats.org/officeDocument/2006/relationships/oleObject" Target="embeddings/oleObject7.bin"/><Relationship Id="rId41" Type="http://schemas.openxmlformats.org/officeDocument/2006/relationships/image" Target="media/image20.w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image" Target="media/image34.emf"/><Relationship Id="rId75" Type="http://schemas.openxmlformats.org/officeDocument/2006/relationships/oleObject" Target="embeddings/oleObject32.bin"/><Relationship Id="rId83" Type="http://schemas.openxmlformats.org/officeDocument/2006/relationships/oleObject" Target="embeddings/oleObject35.bin"/><Relationship Id="rId88" Type="http://schemas.openxmlformats.org/officeDocument/2006/relationships/image" Target="media/image44.wmf"/><Relationship Id="rId91" Type="http://schemas.openxmlformats.org/officeDocument/2006/relationships/oleObject" Target="embeddings/oleObject39.bin"/><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oleObject" Target="embeddings/oleObject2.bin"/><Relationship Id="rId31" Type="http://schemas.openxmlformats.org/officeDocument/2006/relationships/image" Target="media/image15.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2.wmf"/><Relationship Id="rId73" Type="http://schemas.openxmlformats.org/officeDocument/2006/relationships/image" Target="media/image36.png"/><Relationship Id="rId78" Type="http://schemas.openxmlformats.org/officeDocument/2006/relationships/image" Target="media/image39.emf"/><Relationship Id="rId81" Type="http://schemas.openxmlformats.org/officeDocument/2006/relationships/oleObject" Target="embeddings/oleObject34.bin"/><Relationship Id="rId86" Type="http://schemas.openxmlformats.org/officeDocument/2006/relationships/image" Target="media/image43.wmf"/><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2954</Words>
  <Characters>16842</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MPEI</Company>
  <LinksUpToDate>false</LinksUpToDate>
  <CharactersWithSpaces>19757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2018-07-16T08:48:00Z</dcterms:created>
  <dcterms:modified xsi:type="dcterms:W3CDTF">2018-07-16T08:48:00Z</dcterms:modified>
</cp:coreProperties>
</file>