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F9" w:rsidRPr="008E49F9" w:rsidRDefault="008E49F9" w:rsidP="008E49F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9F9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8E49F9">
        <w:rPr>
          <w:rFonts w:ascii="Times New Roman" w:hAnsi="Times New Roman" w:cs="Times New Roman"/>
          <w:b/>
          <w:sz w:val="28"/>
          <w:szCs w:val="28"/>
        </w:rPr>
        <w:t>/</w:t>
      </w:r>
      <w:r w:rsidRPr="008E49F9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8E49F9">
        <w:rPr>
          <w:rFonts w:ascii="Times New Roman" w:hAnsi="Times New Roman" w:cs="Times New Roman"/>
          <w:b/>
          <w:sz w:val="28"/>
          <w:szCs w:val="28"/>
        </w:rPr>
        <w:t xml:space="preserve"> 2019 № 1 (34):12.3</w:t>
      </w:r>
    </w:p>
    <w:p w:rsidR="0096218C" w:rsidRPr="008E49F9" w:rsidRDefault="0096218C" w:rsidP="008E49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F9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="00154087" w:rsidRPr="008E49F9">
        <w:rPr>
          <w:rFonts w:ascii="Times New Roman" w:hAnsi="Times New Roman" w:cs="Times New Roman"/>
          <w:b/>
          <w:sz w:val="28"/>
          <w:szCs w:val="28"/>
        </w:rPr>
        <w:t xml:space="preserve"> СИСТЕМЫ РАСПОЗНАВАНИЯ ПРИНЦИПИАЛЬНЫХ ЭЛЕКТРИЧЕСКИХ СХЕМ</w:t>
      </w:r>
    </w:p>
    <w:p w:rsidR="008E49F9" w:rsidRPr="008E49F9" w:rsidRDefault="008E49F9" w:rsidP="008E49F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9F9">
        <w:rPr>
          <w:rFonts w:ascii="Times New Roman" w:hAnsi="Times New Roman" w:cs="Times New Roman"/>
          <w:sz w:val="28"/>
          <w:szCs w:val="28"/>
        </w:rPr>
        <w:t>Филонов Е.А., Чернов С.А.</w:t>
      </w:r>
    </w:p>
    <w:p w:rsidR="00A71D49" w:rsidRPr="008E49F9" w:rsidRDefault="007B3E19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49F9">
        <w:rPr>
          <w:rFonts w:ascii="Times New Roman" w:hAnsi="Times New Roman" w:cs="Times New Roman"/>
          <w:sz w:val="28"/>
          <w:szCs w:val="28"/>
        </w:rPr>
        <w:t>Принципиальные электрические схемы являются одним из удобных способов представления цифровых устройств. В настоящее время, в основном</w:t>
      </w:r>
      <w:r w:rsidR="005115AB" w:rsidRPr="008E49F9">
        <w:rPr>
          <w:rFonts w:ascii="Times New Roman" w:hAnsi="Times New Roman" w:cs="Times New Roman"/>
          <w:sz w:val="28"/>
          <w:szCs w:val="28"/>
        </w:rPr>
        <w:t xml:space="preserve">, такие схемы разрабатываются с использованием систем </w:t>
      </w:r>
      <w:r w:rsidRPr="008E49F9">
        <w:rPr>
          <w:rFonts w:ascii="Times New Roman" w:hAnsi="Times New Roman" w:cs="Times New Roman"/>
          <w:sz w:val="28"/>
          <w:szCs w:val="28"/>
        </w:rPr>
        <w:t>автом</w:t>
      </w:r>
      <w:r w:rsidR="005115AB" w:rsidRPr="008E49F9">
        <w:rPr>
          <w:rFonts w:ascii="Times New Roman" w:hAnsi="Times New Roman" w:cs="Times New Roman"/>
          <w:sz w:val="28"/>
          <w:szCs w:val="28"/>
        </w:rPr>
        <w:t>атизированного проектирования (САПР).</w:t>
      </w:r>
    </w:p>
    <w:p w:rsidR="000D00F1" w:rsidRPr="008E49F9" w:rsidRDefault="007B3E19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49F9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0D00F1" w:rsidRPr="008E49F9">
        <w:rPr>
          <w:rFonts w:ascii="Times New Roman" w:hAnsi="Times New Roman" w:cs="Times New Roman"/>
          <w:sz w:val="28"/>
          <w:szCs w:val="28"/>
        </w:rPr>
        <w:t>в определенных случаях возникает необходимость отказаться от использования САПР.</w:t>
      </w:r>
      <w:r w:rsidR="00156D49" w:rsidRPr="008E49F9">
        <w:rPr>
          <w:rFonts w:ascii="Times New Roman" w:hAnsi="Times New Roman" w:cs="Times New Roman"/>
          <w:sz w:val="28"/>
          <w:szCs w:val="28"/>
        </w:rPr>
        <w:t xml:space="preserve"> Например, на первых этапах</w:t>
      </w:r>
      <w:r w:rsidR="000D00F1" w:rsidRPr="008E49F9">
        <w:rPr>
          <w:rFonts w:ascii="Times New Roman" w:hAnsi="Times New Roman" w:cs="Times New Roman"/>
          <w:sz w:val="28"/>
          <w:szCs w:val="28"/>
        </w:rPr>
        <w:t xml:space="preserve"> обучения </w:t>
      </w:r>
      <w:proofErr w:type="spellStart"/>
      <w:r w:rsidR="00A71D49" w:rsidRPr="008E49F9">
        <w:rPr>
          <w:rFonts w:ascii="Times New Roman" w:hAnsi="Times New Roman" w:cs="Times New Roman"/>
          <w:sz w:val="28"/>
          <w:szCs w:val="28"/>
        </w:rPr>
        <w:t>схемотехнике</w:t>
      </w:r>
      <w:proofErr w:type="spellEnd"/>
      <w:r w:rsidR="00A71D49" w:rsidRPr="008E49F9">
        <w:rPr>
          <w:rFonts w:ascii="Times New Roman" w:hAnsi="Times New Roman" w:cs="Times New Roman"/>
          <w:sz w:val="28"/>
          <w:szCs w:val="28"/>
        </w:rPr>
        <w:t xml:space="preserve"> студентам необходимо разрабатывать схемы без использования</w:t>
      </w:r>
      <w:r w:rsidR="00156D49" w:rsidRPr="008E49F9">
        <w:rPr>
          <w:rFonts w:ascii="Times New Roman" w:hAnsi="Times New Roman" w:cs="Times New Roman"/>
          <w:sz w:val="28"/>
          <w:szCs w:val="28"/>
        </w:rPr>
        <w:t xml:space="preserve"> подобных систем</w:t>
      </w:r>
      <w:r w:rsidR="00A71D49" w:rsidRPr="008E49F9">
        <w:rPr>
          <w:rFonts w:ascii="Times New Roman" w:hAnsi="Times New Roman" w:cs="Times New Roman"/>
          <w:sz w:val="28"/>
          <w:szCs w:val="28"/>
        </w:rPr>
        <w:t>. Кроме того, большинство промышленных САПР не позволяют создавать схемы, соответствующие ГОСТ 2.743-91</w:t>
      </w:r>
      <w:r w:rsidR="002949C4" w:rsidRPr="008E49F9">
        <w:rPr>
          <w:rFonts w:ascii="Times New Roman" w:hAnsi="Times New Roman" w:cs="Times New Roman"/>
          <w:sz w:val="28"/>
          <w:szCs w:val="28"/>
        </w:rPr>
        <w:t xml:space="preserve"> </w:t>
      </w:r>
      <w:r w:rsidR="00A71D49" w:rsidRPr="008E49F9">
        <w:rPr>
          <w:rFonts w:ascii="Times New Roman" w:hAnsi="Times New Roman" w:cs="Times New Roman"/>
          <w:sz w:val="28"/>
          <w:szCs w:val="28"/>
        </w:rPr>
        <w:t xml:space="preserve">[1] ввиду ориентации на международные стандарты обозначения </w:t>
      </w:r>
      <w:r w:rsidR="00156D49" w:rsidRPr="008E49F9">
        <w:rPr>
          <w:rFonts w:ascii="Times New Roman" w:hAnsi="Times New Roman" w:cs="Times New Roman"/>
          <w:sz w:val="28"/>
          <w:szCs w:val="28"/>
        </w:rPr>
        <w:t>элементов, что может создавать сложности в условиях необходимости создания проектной документации, удовлетворяющей ГОСТ</w:t>
      </w:r>
      <w:r w:rsidR="00A71D49" w:rsidRPr="008E49F9">
        <w:rPr>
          <w:rFonts w:ascii="Times New Roman" w:hAnsi="Times New Roman" w:cs="Times New Roman"/>
          <w:sz w:val="28"/>
          <w:szCs w:val="28"/>
        </w:rPr>
        <w:t>.</w:t>
      </w:r>
    </w:p>
    <w:p w:rsidR="00156D49" w:rsidRPr="008E49F9" w:rsidRDefault="007B3E19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49F9">
        <w:rPr>
          <w:rFonts w:ascii="Times New Roman" w:hAnsi="Times New Roman" w:cs="Times New Roman"/>
          <w:sz w:val="28"/>
          <w:szCs w:val="28"/>
        </w:rPr>
        <w:t xml:space="preserve">Распознавание </w:t>
      </w:r>
      <w:r w:rsidR="00156D49" w:rsidRPr="008E49F9">
        <w:rPr>
          <w:rFonts w:ascii="Times New Roman" w:hAnsi="Times New Roman" w:cs="Times New Roman"/>
          <w:sz w:val="28"/>
          <w:szCs w:val="28"/>
        </w:rPr>
        <w:t xml:space="preserve">графических изображений </w:t>
      </w:r>
      <w:r w:rsidRPr="008E49F9">
        <w:rPr>
          <w:rFonts w:ascii="Times New Roman" w:hAnsi="Times New Roman" w:cs="Times New Roman"/>
          <w:sz w:val="28"/>
          <w:szCs w:val="28"/>
        </w:rPr>
        <w:t xml:space="preserve">таких схем смогло бы значительно упростить процесс создания цифровых устройств, избавив разработчиков от необходимости одновременно реализовывать одинаковые схемы с помощью нескольких программных продуктов. </w:t>
      </w:r>
      <w:r w:rsidR="002B5354" w:rsidRPr="008E49F9">
        <w:rPr>
          <w:rFonts w:ascii="Times New Roman" w:hAnsi="Times New Roman" w:cs="Times New Roman"/>
          <w:sz w:val="28"/>
          <w:szCs w:val="28"/>
        </w:rPr>
        <w:t>Разрабатываемая</w:t>
      </w:r>
      <w:r w:rsidR="009644BC" w:rsidRPr="008E49F9">
        <w:rPr>
          <w:rFonts w:ascii="Times New Roman" w:hAnsi="Times New Roman" w:cs="Times New Roman"/>
          <w:sz w:val="28"/>
          <w:szCs w:val="28"/>
        </w:rPr>
        <w:t xml:space="preserve"> </w:t>
      </w:r>
      <w:r w:rsidR="002B5354" w:rsidRPr="008E49F9">
        <w:rPr>
          <w:rFonts w:ascii="Times New Roman" w:hAnsi="Times New Roman" w:cs="Times New Roman"/>
          <w:sz w:val="28"/>
          <w:szCs w:val="28"/>
        </w:rPr>
        <w:t>система</w:t>
      </w:r>
      <w:r w:rsidR="009644BC" w:rsidRPr="008E49F9"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="002B5354" w:rsidRPr="008E49F9">
        <w:rPr>
          <w:rFonts w:ascii="Times New Roman" w:hAnsi="Times New Roman" w:cs="Times New Roman"/>
          <w:sz w:val="28"/>
          <w:szCs w:val="28"/>
        </w:rPr>
        <w:t xml:space="preserve">производить проверку схем </w:t>
      </w:r>
      <w:r w:rsidR="009A3FAA" w:rsidRPr="008E49F9">
        <w:rPr>
          <w:rFonts w:ascii="Times New Roman" w:hAnsi="Times New Roman" w:cs="Times New Roman"/>
          <w:sz w:val="28"/>
          <w:szCs w:val="28"/>
        </w:rPr>
        <w:t>на предмет</w:t>
      </w:r>
      <w:r w:rsidR="002B5354" w:rsidRPr="008E49F9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="00AA5EB6" w:rsidRPr="008E49F9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2B5354" w:rsidRPr="008E49F9">
        <w:rPr>
          <w:rFonts w:ascii="Times New Roman" w:hAnsi="Times New Roman" w:cs="Times New Roman"/>
          <w:sz w:val="28"/>
          <w:szCs w:val="28"/>
        </w:rPr>
        <w:t xml:space="preserve"> ГОСТ и корректности соединений, а также создавать описание схемы в формате, пригодном для дальнейшего моделирования.</w:t>
      </w:r>
    </w:p>
    <w:p w:rsidR="0096218C" w:rsidRPr="008E49F9" w:rsidRDefault="007B3E19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49F9">
        <w:rPr>
          <w:rFonts w:ascii="Times New Roman" w:hAnsi="Times New Roman" w:cs="Times New Roman"/>
          <w:sz w:val="28"/>
          <w:szCs w:val="28"/>
        </w:rPr>
        <w:t xml:space="preserve">В </w:t>
      </w:r>
      <w:r w:rsidR="00472359" w:rsidRPr="008E49F9">
        <w:rPr>
          <w:rFonts w:ascii="Times New Roman" w:hAnsi="Times New Roman" w:cs="Times New Roman"/>
          <w:sz w:val="28"/>
          <w:szCs w:val="28"/>
        </w:rPr>
        <w:t xml:space="preserve">докладе описываются </w:t>
      </w:r>
      <w:r w:rsidR="002949C4" w:rsidRPr="008E49F9">
        <w:rPr>
          <w:rFonts w:ascii="Times New Roman" w:hAnsi="Times New Roman" w:cs="Times New Roman"/>
          <w:sz w:val="28"/>
          <w:szCs w:val="28"/>
        </w:rPr>
        <w:t xml:space="preserve">основные этапы обработки изображения при распознавании схем, разработанные алгоритмы, позволяющие решить поставленную задачу, а также </w:t>
      </w:r>
      <w:r w:rsidR="002B5354" w:rsidRPr="008E49F9"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r w:rsidR="00472359" w:rsidRPr="008E49F9">
        <w:rPr>
          <w:rFonts w:ascii="Times New Roman" w:hAnsi="Times New Roman" w:cs="Times New Roman"/>
          <w:sz w:val="28"/>
          <w:szCs w:val="28"/>
        </w:rPr>
        <w:t>подходы к решению</w:t>
      </w:r>
      <w:r w:rsidR="002B5354" w:rsidRPr="008E49F9">
        <w:rPr>
          <w:rFonts w:ascii="Times New Roman" w:hAnsi="Times New Roman" w:cs="Times New Roman"/>
          <w:sz w:val="28"/>
          <w:szCs w:val="28"/>
        </w:rPr>
        <w:t xml:space="preserve"> </w:t>
      </w:r>
      <w:r w:rsidR="002949C4" w:rsidRPr="008E49F9">
        <w:rPr>
          <w:rFonts w:ascii="Times New Roman" w:hAnsi="Times New Roman" w:cs="Times New Roman"/>
          <w:sz w:val="28"/>
          <w:szCs w:val="28"/>
        </w:rPr>
        <w:t>похожей</w:t>
      </w:r>
      <w:r w:rsidR="002B5354" w:rsidRPr="008E49F9">
        <w:rPr>
          <w:rFonts w:ascii="Times New Roman" w:hAnsi="Times New Roman" w:cs="Times New Roman"/>
          <w:sz w:val="28"/>
          <w:szCs w:val="28"/>
        </w:rPr>
        <w:t xml:space="preserve"> </w:t>
      </w:r>
      <w:r w:rsidR="002949C4" w:rsidRPr="008E49F9">
        <w:rPr>
          <w:rFonts w:ascii="Times New Roman" w:hAnsi="Times New Roman" w:cs="Times New Roman"/>
          <w:sz w:val="28"/>
          <w:szCs w:val="28"/>
        </w:rPr>
        <w:t>задачи [</w:t>
      </w:r>
      <w:r w:rsidR="002B5354" w:rsidRPr="008E49F9">
        <w:rPr>
          <w:rFonts w:ascii="Times New Roman" w:hAnsi="Times New Roman" w:cs="Times New Roman"/>
          <w:sz w:val="28"/>
          <w:szCs w:val="28"/>
        </w:rPr>
        <w:t>2]</w:t>
      </w:r>
      <w:r w:rsidR="002949C4" w:rsidRPr="008E49F9">
        <w:rPr>
          <w:rFonts w:ascii="Times New Roman" w:hAnsi="Times New Roman" w:cs="Times New Roman"/>
          <w:sz w:val="28"/>
          <w:szCs w:val="28"/>
        </w:rPr>
        <w:t>.</w:t>
      </w:r>
    </w:p>
    <w:p w:rsidR="0009015E" w:rsidRPr="008E49F9" w:rsidRDefault="0009015E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9015E" w:rsidRPr="008E49F9" w:rsidRDefault="008D4110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9F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72359" w:rsidRPr="008E49F9" w:rsidRDefault="00933B8C" w:rsidP="008E49F9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49F9">
        <w:rPr>
          <w:rFonts w:ascii="Times New Roman" w:hAnsi="Times New Roman" w:cs="Times New Roman"/>
          <w:sz w:val="28"/>
          <w:szCs w:val="28"/>
        </w:rPr>
        <w:t>ГОСТ 2.743-91. Единая система конструкторской документации. Обозначения условные графические в схемах. Элементы цифровой техники</w:t>
      </w:r>
      <w:proofErr w:type="gramStart"/>
      <w:r w:rsidRPr="008E49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4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9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E49F9">
        <w:rPr>
          <w:rFonts w:ascii="Times New Roman" w:hAnsi="Times New Roman" w:cs="Times New Roman"/>
          <w:sz w:val="28"/>
          <w:szCs w:val="28"/>
        </w:rPr>
        <w:t>зд. – М. Издательство стандартов, 1991</w:t>
      </w:r>
    </w:p>
    <w:p w:rsidR="000D00F1" w:rsidRPr="008E49F9" w:rsidRDefault="000D00F1" w:rsidP="008E49F9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E49F9">
        <w:rPr>
          <w:rFonts w:ascii="Times New Roman" w:hAnsi="Times New Roman" w:cs="Times New Roman"/>
          <w:b/>
          <w:sz w:val="28"/>
          <w:szCs w:val="28"/>
          <w:lang w:val="en-US"/>
        </w:rPr>
        <w:t>Yuchi</w:t>
      </w:r>
      <w:proofErr w:type="spellEnd"/>
      <w:r w:rsidRPr="008E49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Liu, Yao Xiao.</w:t>
      </w:r>
      <w:r w:rsidRPr="008E49F9">
        <w:rPr>
          <w:rFonts w:ascii="Times New Roman" w:hAnsi="Times New Roman" w:cs="Times New Roman"/>
          <w:sz w:val="28"/>
          <w:szCs w:val="28"/>
          <w:lang w:val="en-US"/>
        </w:rPr>
        <w:t xml:space="preserve"> Circuit Sketch Recognition</w:t>
      </w:r>
    </w:p>
    <w:p w:rsidR="000D00F1" w:rsidRP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Pr="00D763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https://stacks.stanford.edu/file/druid:bf950qp8995/Liu_Xiao.pdf</w:t>
        </w:r>
      </w:hyperlink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Pr="00B318A1" w:rsidRDefault="00431F91" w:rsidP="00431F9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  <w:r w:rsidRPr="00B318A1">
        <w:rPr>
          <w:rFonts w:ascii="Calibri Light" w:eastAsia="+mj-ea" w:hAnsi="Calibri Light" w:cs="+mj-cs"/>
          <w:color w:val="000000"/>
          <w:kern w:val="24"/>
          <w:sz w:val="44"/>
          <w:szCs w:val="44"/>
        </w:rPr>
        <w:t>РАЗРАБОТКА СИСТЕМЫ РАСПОЗНАВАНИЯ ПРИНЦИПИАЛЬНЫХ ЭЛЕКТРИЧЕСКИХ СХЕМ</w:t>
      </w:r>
    </w:p>
    <w:p w:rsidR="00431F91" w:rsidRPr="00B318A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4"/>
          <w:szCs w:val="44"/>
        </w:rPr>
      </w:pPr>
    </w:p>
    <w:p w:rsidR="00DB1D67" w:rsidRPr="00DB1D67" w:rsidRDefault="00DB1D67" w:rsidP="00B318A1">
      <w:pPr>
        <w:spacing w:after="0" w:line="240" w:lineRule="auto"/>
        <w:ind w:left="199" w:firstLine="708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B1D67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eastAsia="ru-RU"/>
        </w:rPr>
        <w:t>Основные функции системы</w:t>
      </w:r>
    </w:p>
    <w:p w:rsidR="00DB1D67" w:rsidRPr="00DB1D67" w:rsidRDefault="00DB1D67" w:rsidP="00DB1D6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B1D67">
        <w:rPr>
          <w:rFonts w:ascii="Calibri" w:eastAsia="+mn-ea" w:hAnsi="Calibri" w:cs="+mn-cs"/>
          <w:color w:val="000000"/>
          <w:kern w:val="24"/>
          <w:sz w:val="40"/>
          <w:szCs w:val="40"/>
          <w:lang w:eastAsia="ru-RU"/>
        </w:rPr>
        <w:t>Поиск ошибок в схеме</w:t>
      </w:r>
    </w:p>
    <w:p w:rsidR="00DB1D67" w:rsidRPr="00DB1D67" w:rsidRDefault="00DB1D67" w:rsidP="00DB1D6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B1D67">
        <w:rPr>
          <w:rFonts w:ascii="Calibri" w:eastAsia="+mn-ea" w:hAnsi="Calibri" w:cs="+mn-cs"/>
          <w:color w:val="000000"/>
          <w:kern w:val="24"/>
          <w:sz w:val="40"/>
          <w:szCs w:val="40"/>
          <w:lang w:eastAsia="ru-RU"/>
        </w:rPr>
        <w:lastRenderedPageBreak/>
        <w:t>Верификация схемы на соответствие ГОСТ</w:t>
      </w:r>
    </w:p>
    <w:p w:rsidR="00DB1D67" w:rsidRPr="00DB1D67" w:rsidRDefault="00DB1D67" w:rsidP="00DB1D6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B1D67">
        <w:rPr>
          <w:rFonts w:ascii="Calibri" w:eastAsia="+mn-ea" w:hAnsi="Calibri" w:cs="+mn-cs"/>
          <w:color w:val="000000"/>
          <w:kern w:val="24"/>
          <w:sz w:val="40"/>
          <w:szCs w:val="40"/>
          <w:lang w:eastAsia="ru-RU"/>
        </w:rPr>
        <w:t>Преобразование схемы в объектную модель</w:t>
      </w:r>
    </w:p>
    <w:p w:rsidR="00DB1D67" w:rsidRPr="00DB1D67" w:rsidRDefault="00DB1D67" w:rsidP="00DB1D6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B1D67">
        <w:rPr>
          <w:rFonts w:ascii="Calibri" w:eastAsia="+mn-ea" w:hAnsi="Calibri" w:cs="+mn-cs"/>
          <w:color w:val="000000"/>
          <w:kern w:val="24"/>
          <w:sz w:val="40"/>
          <w:szCs w:val="40"/>
          <w:lang w:eastAsia="ru-RU"/>
        </w:rPr>
        <w:t xml:space="preserve">Генерация описания модели на языке </w:t>
      </w:r>
      <w:r w:rsidRPr="00DB1D67">
        <w:rPr>
          <w:rFonts w:ascii="Calibri" w:eastAsia="+mn-ea" w:hAnsi="Calibri" w:cs="+mn-cs"/>
          <w:color w:val="000000"/>
          <w:kern w:val="24"/>
          <w:sz w:val="40"/>
          <w:szCs w:val="40"/>
          <w:lang w:val="en-US" w:eastAsia="ru-RU"/>
        </w:rPr>
        <w:t>HDL</w:t>
      </w: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67DBB4E3" wp14:editId="72B75D46">
            <wp:extent cx="5753100" cy="4154488"/>
            <wp:effectExtent l="0" t="0" r="0" b="0"/>
            <wp:docPr id="307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5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DB1D67" w:rsidRPr="00B318A1" w:rsidRDefault="00DB1D67" w:rsidP="00B318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18A1">
        <w:rPr>
          <w:rFonts w:ascii="Calibri Light" w:eastAsia="+mj-ea" w:hAnsi="Calibri Light" w:cs="+mj-cs"/>
          <w:b/>
          <w:color w:val="000000"/>
          <w:kern w:val="24"/>
          <w:sz w:val="44"/>
          <w:szCs w:val="44"/>
        </w:rPr>
        <w:t>Этапы обработки данных в системах распознавания образов</w:t>
      </w:r>
    </w:p>
    <w:p w:rsid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69FC037B" wp14:editId="041E7FBF">
            <wp:extent cx="2476500" cy="4210050"/>
            <wp:effectExtent l="0" t="0" r="0" b="0"/>
            <wp:docPr id="4099" name="Объект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Объект 3"/>
                    <pic:cNvPicPr>
                      <a:picLocks noGr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DB1D67" w:rsidRPr="00B318A1" w:rsidRDefault="00DB1D67" w:rsidP="00B318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18A1">
        <w:rPr>
          <w:rFonts w:ascii="Calibri Light" w:eastAsia="+mj-ea" w:hAnsi="Calibri Light" w:cs="+mj-cs"/>
          <w:b/>
          <w:color w:val="000000"/>
          <w:kern w:val="24"/>
          <w:sz w:val="44"/>
          <w:szCs w:val="44"/>
        </w:rPr>
        <w:t>Существующие подходы к решению задачи сегментации схемы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34"/>
        <w:gridCol w:w="4261"/>
      </w:tblGrid>
      <w:tr w:rsidR="00DB1D67" w:rsidTr="00DB1D67">
        <w:tc>
          <w:tcPr>
            <w:tcW w:w="0" w:type="auto"/>
          </w:tcPr>
          <w:p w:rsidR="00DB1D67" w:rsidRDefault="00DB1D67" w:rsidP="008E49F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EB1B32" wp14:editId="13C65D08">
                  <wp:extent cx="3888188" cy="3593989"/>
                  <wp:effectExtent l="0" t="0" r="0" b="6985"/>
                  <wp:docPr id="51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963" cy="3596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B1D67" w:rsidRDefault="00DB1D67" w:rsidP="008E49F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F09CDDD">
                  <wp:extent cx="2751152" cy="312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190" cy="3139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DB1D67" w:rsidRPr="00B318A1" w:rsidRDefault="00DB1D67" w:rsidP="00B318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18A1">
        <w:rPr>
          <w:rFonts w:ascii="Calibri Light" w:eastAsia="+mj-ea" w:hAnsi="Calibri Light" w:cs="+mj-cs"/>
          <w:b/>
          <w:color w:val="000000"/>
          <w:kern w:val="24"/>
          <w:sz w:val="40"/>
          <w:szCs w:val="40"/>
        </w:rPr>
        <w:lastRenderedPageBreak/>
        <w:t>Существующие подходы к решению задачи сегментации схемы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2"/>
        <w:gridCol w:w="4973"/>
      </w:tblGrid>
      <w:tr w:rsidR="00DB1D67" w:rsidTr="00DB1D67">
        <w:tc>
          <w:tcPr>
            <w:tcW w:w="0" w:type="auto"/>
          </w:tcPr>
          <w:p w:rsidR="00DB1D67" w:rsidRDefault="005970BA" w:rsidP="008E49F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970BA">
              <w:rPr>
                <w:rFonts w:ascii="Times New Roman" w:hAnsi="Times New Roman" w:cs="Times New Roman"/>
                <w:sz w:val="40"/>
                <w:szCs w:val="40"/>
              </w:rPr>
              <w:drawing>
                <wp:inline distT="0" distB="0" distL="0" distR="0" wp14:anchorId="73D27661" wp14:editId="6C144B91">
                  <wp:extent cx="4289425" cy="2151063"/>
                  <wp:effectExtent l="0" t="0" r="0" b="1905"/>
                  <wp:docPr id="614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9425" cy="215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B1D67" w:rsidRDefault="005970BA" w:rsidP="008E49F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970BA">
              <w:rPr>
                <w:rFonts w:ascii="Times New Roman" w:hAnsi="Times New Roman" w:cs="Times New Roman"/>
                <w:sz w:val="40"/>
                <w:szCs w:val="40"/>
              </w:rPr>
              <w:drawing>
                <wp:inline distT="0" distB="0" distL="0" distR="0" wp14:anchorId="7D979940" wp14:editId="3BDF35F8">
                  <wp:extent cx="4075113" cy="2151063"/>
                  <wp:effectExtent l="0" t="0" r="1905" b="1905"/>
                  <wp:docPr id="6147" name="Объект 1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Объект 1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39" r="8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113" cy="215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D67" w:rsidTr="00DB1D67">
        <w:tc>
          <w:tcPr>
            <w:tcW w:w="0" w:type="auto"/>
          </w:tcPr>
          <w:p w:rsidR="005970BA" w:rsidRPr="005970BA" w:rsidRDefault="005970BA" w:rsidP="005970B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970BA">
              <w:rPr>
                <w:rFonts w:ascii="Times New Roman" w:hAnsi="Times New Roman" w:cs="Times New Roman"/>
                <w:sz w:val="40"/>
                <w:szCs w:val="40"/>
              </w:rPr>
              <w:t>Пример описания элемента схемы:</w:t>
            </w:r>
          </w:p>
          <w:p w:rsidR="005970BA" w:rsidRPr="005970BA" w:rsidRDefault="005970BA" w:rsidP="005970B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970BA">
              <w:rPr>
                <w:rFonts w:ascii="Times New Roman" w:hAnsi="Times New Roman" w:cs="Times New Roman"/>
                <w:sz w:val="40"/>
                <w:szCs w:val="40"/>
              </w:rPr>
              <w:t>[</w:t>
            </w:r>
            <w:proofErr w:type="spellStart"/>
            <w:r w:rsidRPr="005970BA">
              <w:rPr>
                <w:rFonts w:ascii="Times New Roman" w:hAnsi="Times New Roman" w:cs="Times New Roman"/>
                <w:sz w:val="40"/>
                <w:szCs w:val="40"/>
              </w:rPr>
              <w:t>Diode</w:t>
            </w:r>
            <w:proofErr w:type="spellEnd"/>
            <w:r w:rsidRPr="005970BA">
              <w:rPr>
                <w:rFonts w:ascii="Times New Roman" w:hAnsi="Times New Roman" w:cs="Times New Roman"/>
                <w:sz w:val="40"/>
                <w:szCs w:val="40"/>
              </w:rPr>
              <w:t xml:space="preserve">] </w:t>
            </w:r>
            <w:proofErr w:type="spellStart"/>
            <w:r w:rsidRPr="005970BA">
              <w:rPr>
                <w:rFonts w:ascii="Times New Roman" w:hAnsi="Times New Roman" w:cs="Times New Roman"/>
                <w:sz w:val="40"/>
                <w:szCs w:val="40"/>
              </w:rPr>
              <w:t>Component</w:t>
            </w:r>
            <w:proofErr w:type="spellEnd"/>
            <w:r w:rsidRPr="005970B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5970BA">
              <w:rPr>
                <w:rFonts w:ascii="Times New Roman" w:hAnsi="Times New Roman" w:cs="Times New Roman"/>
                <w:sz w:val="40"/>
                <w:szCs w:val="40"/>
              </w:rPr>
              <w:t>name</w:t>
            </w:r>
            <w:proofErr w:type="spellEnd"/>
            <w:r w:rsidRPr="005970B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5970BA" w:rsidRPr="005970BA" w:rsidRDefault="005970BA" w:rsidP="005970BA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5970BA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ARROW (B,P) </w:t>
            </w:r>
            <w:r w:rsidRPr="005970BA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ab/>
              <w:t xml:space="preserve">Critical points </w:t>
            </w:r>
          </w:p>
          <w:p w:rsidR="005970BA" w:rsidRPr="005970BA" w:rsidRDefault="005970BA" w:rsidP="005970BA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5970BA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ARROW (P) MIDLINE 90 </w:t>
            </w:r>
            <w:r w:rsidRPr="005970BA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ab/>
              <w:t xml:space="preserve">Rule statement </w:t>
            </w:r>
          </w:p>
          <w:p w:rsidR="00DB1D67" w:rsidRDefault="005970BA" w:rsidP="005970B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970BA">
              <w:rPr>
                <w:rFonts w:ascii="Times New Roman" w:hAnsi="Times New Roman" w:cs="Times New Roman"/>
                <w:sz w:val="40"/>
                <w:szCs w:val="40"/>
              </w:rPr>
              <w:t xml:space="preserve">EMIT B P </w:t>
            </w:r>
            <w:proofErr w:type="spellStart"/>
            <w:r w:rsidRPr="005970BA">
              <w:rPr>
                <w:rFonts w:ascii="Times New Roman" w:hAnsi="Times New Roman" w:cs="Times New Roman"/>
                <w:sz w:val="40"/>
                <w:szCs w:val="40"/>
              </w:rPr>
              <w:t>Output</w:t>
            </w:r>
            <w:proofErr w:type="spellEnd"/>
          </w:p>
        </w:tc>
        <w:tc>
          <w:tcPr>
            <w:tcW w:w="0" w:type="auto"/>
          </w:tcPr>
          <w:p w:rsidR="00DB1D67" w:rsidRDefault="005970BA" w:rsidP="008E49F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87D167" wp14:editId="2AEFECFF">
                  <wp:extent cx="4005263" cy="1916113"/>
                  <wp:effectExtent l="0" t="0" r="0" b="8255"/>
                  <wp:docPr id="614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5263" cy="191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5970BA" w:rsidRPr="00B318A1" w:rsidRDefault="005970BA" w:rsidP="00B318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18A1">
        <w:rPr>
          <w:rFonts w:ascii="Times New Roman" w:hAnsi="Times New Roman" w:cs="Times New Roman"/>
          <w:b/>
          <w:sz w:val="40"/>
          <w:szCs w:val="40"/>
        </w:rPr>
        <w:t>Используемый подход.</w:t>
      </w:r>
    </w:p>
    <w:p w:rsidR="00DB1D67" w:rsidRPr="00B318A1" w:rsidRDefault="005970BA" w:rsidP="00B318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18A1">
        <w:rPr>
          <w:rFonts w:ascii="Times New Roman" w:hAnsi="Times New Roman" w:cs="Times New Roman"/>
          <w:b/>
          <w:sz w:val="40"/>
          <w:szCs w:val="40"/>
        </w:rPr>
        <w:t>Выделение и аппроксимация контуров</w:t>
      </w:r>
    </w:p>
    <w:p w:rsidR="00DB1D67" w:rsidRDefault="005970BA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55BAF2B" wp14:editId="7EC7FFBC">
            <wp:extent cx="5430126" cy="2715343"/>
            <wp:effectExtent l="0" t="0" r="0" b="8890"/>
            <wp:docPr id="7171" name="Объект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Объект 1"/>
                    <pic:cNvPicPr>
                      <a:picLocks noGrp="1"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102" cy="27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5970BA" w:rsidRPr="00B318A1" w:rsidRDefault="005970BA" w:rsidP="00B318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18A1">
        <w:rPr>
          <w:rFonts w:ascii="Times New Roman" w:hAnsi="Times New Roman" w:cs="Times New Roman"/>
          <w:b/>
          <w:sz w:val="40"/>
          <w:szCs w:val="40"/>
        </w:rPr>
        <w:lastRenderedPageBreak/>
        <w:t>Используемый подход.</w:t>
      </w:r>
    </w:p>
    <w:p w:rsidR="00DB1D67" w:rsidRPr="00B318A1" w:rsidRDefault="005970BA" w:rsidP="00B318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18A1">
        <w:rPr>
          <w:rFonts w:ascii="Times New Roman" w:hAnsi="Times New Roman" w:cs="Times New Roman"/>
          <w:b/>
          <w:sz w:val="40"/>
          <w:szCs w:val="40"/>
        </w:rPr>
        <w:t>Выделение и аппроксимация контуров</w:t>
      </w:r>
    </w:p>
    <w:p w:rsidR="00DB1D67" w:rsidRDefault="005970BA" w:rsidP="00B318A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87FDA45" wp14:editId="59F09160">
            <wp:extent cx="2991612" cy="2177547"/>
            <wp:effectExtent l="0" t="0" r="0" b="0"/>
            <wp:docPr id="8195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Объект 3"/>
                    <pic:cNvPicPr>
                      <a:picLocks noGrp="1"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311" cy="217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DB1D67" w:rsidRPr="00B318A1" w:rsidRDefault="005970BA" w:rsidP="00B318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18A1">
        <w:rPr>
          <w:rFonts w:ascii="Times New Roman" w:hAnsi="Times New Roman" w:cs="Times New Roman"/>
          <w:b/>
          <w:sz w:val="40"/>
          <w:szCs w:val="40"/>
        </w:rPr>
        <w:t>Используемый подход к решению задачи сегментации схемы</w:t>
      </w:r>
    </w:p>
    <w:p w:rsidR="00DB1D67" w:rsidRDefault="005970BA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CB847C0" wp14:editId="57B73785">
            <wp:extent cx="6152515" cy="3076575"/>
            <wp:effectExtent l="0" t="0" r="635" b="9525"/>
            <wp:docPr id="9219" name="Объект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Объект 1"/>
                    <pic:cNvPicPr>
                      <a:picLocks noGrp="1"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DB1D67" w:rsidRPr="00B318A1" w:rsidRDefault="005970BA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318A1">
        <w:rPr>
          <w:rFonts w:ascii="Times New Roman" w:hAnsi="Times New Roman" w:cs="Times New Roman"/>
          <w:b/>
          <w:sz w:val="40"/>
          <w:szCs w:val="40"/>
        </w:rPr>
        <w:t>Используемые программные средства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7"/>
        <w:gridCol w:w="3518"/>
      </w:tblGrid>
      <w:tr w:rsidR="005970BA" w:rsidTr="005970BA">
        <w:tc>
          <w:tcPr>
            <w:tcW w:w="0" w:type="auto"/>
          </w:tcPr>
          <w:p w:rsidR="005970BA" w:rsidRPr="005970BA" w:rsidRDefault="005970BA" w:rsidP="005970BA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5970BA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lastRenderedPageBreak/>
              <w:t>OpenCV</w:t>
            </w:r>
            <w:proofErr w:type="spellEnd"/>
            <w:r w:rsidRPr="005970BA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(Open Source Computer Vision Library)  </w:t>
            </w:r>
          </w:p>
          <w:p w:rsidR="005970BA" w:rsidRDefault="005970BA" w:rsidP="005970B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970BA">
              <w:rPr>
                <w:rFonts w:ascii="Times New Roman" w:hAnsi="Times New Roman" w:cs="Times New Roman"/>
                <w:sz w:val="40"/>
                <w:szCs w:val="40"/>
              </w:rPr>
              <w:t>- библиотека алгоритмов компьютерного зрения, обработки изображений и численных алгоритмов общего назначения</w:t>
            </w:r>
          </w:p>
        </w:tc>
        <w:tc>
          <w:tcPr>
            <w:tcW w:w="0" w:type="auto"/>
          </w:tcPr>
          <w:p w:rsidR="005970BA" w:rsidRDefault="005970BA" w:rsidP="008E49F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B09A6C" wp14:editId="1FBC9D83">
                  <wp:extent cx="2090737" cy="2535238"/>
                  <wp:effectExtent l="0" t="0" r="5080" b="0"/>
                  <wp:docPr id="10243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737" cy="2535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0BA" w:rsidTr="005970BA">
        <w:tc>
          <w:tcPr>
            <w:tcW w:w="0" w:type="auto"/>
          </w:tcPr>
          <w:p w:rsidR="005970BA" w:rsidRDefault="005970BA" w:rsidP="008E49F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5970BA">
              <w:rPr>
                <w:rFonts w:ascii="Times New Roman" w:hAnsi="Times New Roman" w:cs="Times New Roman"/>
                <w:sz w:val="40"/>
                <w:szCs w:val="40"/>
              </w:rPr>
              <w:t>Tesseract</w:t>
            </w:r>
            <w:proofErr w:type="spellEnd"/>
            <w:r w:rsidRPr="005970BA">
              <w:rPr>
                <w:rFonts w:ascii="Times New Roman" w:hAnsi="Times New Roman" w:cs="Times New Roman"/>
                <w:sz w:val="40"/>
                <w:szCs w:val="40"/>
              </w:rPr>
              <w:t xml:space="preserve"> – свободная библиотека, предназначенная для оптического распознавания символов, разрабатывавшаяся </w:t>
            </w:r>
            <w:proofErr w:type="spellStart"/>
            <w:r w:rsidRPr="005970BA">
              <w:rPr>
                <w:rFonts w:ascii="Times New Roman" w:hAnsi="Times New Roman" w:cs="Times New Roman"/>
                <w:sz w:val="40"/>
                <w:szCs w:val="40"/>
              </w:rPr>
              <w:t>Hewlett-Packard</w:t>
            </w:r>
            <w:proofErr w:type="spellEnd"/>
            <w:r w:rsidRPr="005970BA">
              <w:rPr>
                <w:rFonts w:ascii="Times New Roman" w:hAnsi="Times New Roman" w:cs="Times New Roman"/>
                <w:sz w:val="40"/>
                <w:szCs w:val="40"/>
              </w:rPr>
              <w:t xml:space="preserve"> с середины 1980-х по середину 1990-х. В настоящее время принадлежит </w:t>
            </w:r>
            <w:proofErr w:type="spellStart"/>
            <w:r w:rsidRPr="005970BA">
              <w:rPr>
                <w:rFonts w:ascii="Times New Roman" w:hAnsi="Times New Roman" w:cs="Times New Roman"/>
                <w:sz w:val="40"/>
                <w:szCs w:val="40"/>
              </w:rPr>
              <w:t>Google</w:t>
            </w:r>
            <w:proofErr w:type="spellEnd"/>
            <w:r w:rsidRPr="005970BA">
              <w:rPr>
                <w:rFonts w:ascii="Times New Roman" w:hAnsi="Times New Roman" w:cs="Times New Roman"/>
                <w:sz w:val="40"/>
                <w:szCs w:val="40"/>
              </w:rPr>
              <w:t xml:space="preserve">, исходные тексты открыты под лицензией </w:t>
            </w:r>
            <w:proofErr w:type="spellStart"/>
            <w:r w:rsidRPr="005970BA">
              <w:rPr>
                <w:rFonts w:ascii="Times New Roman" w:hAnsi="Times New Roman" w:cs="Times New Roman"/>
                <w:sz w:val="40"/>
                <w:szCs w:val="40"/>
              </w:rPr>
              <w:t>Apache</w:t>
            </w:r>
            <w:proofErr w:type="spellEnd"/>
            <w:r w:rsidRPr="005970BA">
              <w:rPr>
                <w:rFonts w:ascii="Times New Roman" w:hAnsi="Times New Roman" w:cs="Times New Roman"/>
                <w:sz w:val="40"/>
                <w:szCs w:val="40"/>
              </w:rPr>
              <w:t xml:space="preserve"> 2.0 для продолжения разработки.</w:t>
            </w:r>
          </w:p>
        </w:tc>
        <w:tc>
          <w:tcPr>
            <w:tcW w:w="0" w:type="auto"/>
          </w:tcPr>
          <w:p w:rsidR="005970BA" w:rsidRDefault="005970BA" w:rsidP="008E49F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970BA" w:rsidRDefault="005970BA" w:rsidP="008E49F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970BA" w:rsidRDefault="005970BA" w:rsidP="008E49F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06B138" wp14:editId="43C981BE">
                  <wp:extent cx="2097087" cy="1363663"/>
                  <wp:effectExtent l="0" t="0" r="0" b="0"/>
                  <wp:docPr id="10246" name="Picture 6" descr="Tesseract OCR logo (Google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Picture 6" descr="Tesseract OCR logo (Google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087" cy="1363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DB1D67" w:rsidRPr="00B318A1" w:rsidRDefault="005970BA" w:rsidP="005970B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318A1">
        <w:rPr>
          <w:rFonts w:ascii="Times New Roman" w:hAnsi="Times New Roman" w:cs="Times New Roman"/>
          <w:b/>
          <w:sz w:val="40"/>
          <w:szCs w:val="40"/>
        </w:rPr>
        <w:t>Текущие результаты</w:t>
      </w:r>
    </w:p>
    <w:p w:rsidR="00B318A1" w:rsidRPr="00B318A1" w:rsidRDefault="00B318A1" w:rsidP="00B318A1">
      <w:pPr>
        <w:numPr>
          <w:ilvl w:val="0"/>
          <w:numId w:val="5"/>
        </w:numPr>
        <w:kinsoku w:val="0"/>
        <w:overflowPunct w:val="0"/>
        <w:spacing w:after="0" w:line="216" w:lineRule="auto"/>
        <w:ind w:left="994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318A1">
        <w:rPr>
          <w:rFonts w:ascii="Calibri" w:eastAsia="+mn-ea" w:hAnsi="Calibri" w:cs="+mn-cs"/>
          <w:color w:val="000000"/>
          <w:kern w:val="24"/>
          <w:sz w:val="40"/>
          <w:szCs w:val="40"/>
          <w:lang w:eastAsia="ru-RU"/>
        </w:rPr>
        <w:t>Проведено исследование алгоритмов сегментации схем</w:t>
      </w:r>
    </w:p>
    <w:p w:rsidR="00B318A1" w:rsidRPr="00B318A1" w:rsidRDefault="00B318A1" w:rsidP="00B318A1">
      <w:pPr>
        <w:numPr>
          <w:ilvl w:val="0"/>
          <w:numId w:val="5"/>
        </w:numPr>
        <w:kinsoku w:val="0"/>
        <w:overflowPunct w:val="0"/>
        <w:spacing w:after="0" w:line="216" w:lineRule="auto"/>
        <w:ind w:left="994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318A1">
        <w:rPr>
          <w:rFonts w:ascii="Calibri" w:eastAsia="+mn-ea" w:hAnsi="Calibri" w:cs="+mn-cs"/>
          <w:color w:val="000000"/>
          <w:kern w:val="24"/>
          <w:sz w:val="40"/>
          <w:szCs w:val="40"/>
          <w:lang w:eastAsia="ru-RU"/>
        </w:rPr>
        <w:t>Разработан и реализован собственный алгоритм сегментации для схем, удовлетворяющих требованиям ГОСТ 2.743-91</w:t>
      </w:r>
    </w:p>
    <w:p w:rsidR="00B318A1" w:rsidRPr="00B318A1" w:rsidRDefault="00B318A1" w:rsidP="00B318A1">
      <w:pPr>
        <w:numPr>
          <w:ilvl w:val="0"/>
          <w:numId w:val="5"/>
        </w:numPr>
        <w:kinsoku w:val="0"/>
        <w:overflowPunct w:val="0"/>
        <w:spacing w:after="0" w:line="216" w:lineRule="auto"/>
        <w:ind w:left="994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318A1">
        <w:rPr>
          <w:rFonts w:ascii="Calibri" w:eastAsia="+mn-ea" w:hAnsi="Calibri" w:cs="+mn-cs"/>
          <w:color w:val="000000"/>
          <w:kern w:val="24"/>
          <w:sz w:val="40"/>
          <w:szCs w:val="40"/>
          <w:lang w:eastAsia="ru-RU"/>
        </w:rPr>
        <w:t>Разработан и реализован алгоритм аппроксимации контуров</w:t>
      </w:r>
    </w:p>
    <w:p w:rsidR="00B318A1" w:rsidRPr="00B318A1" w:rsidRDefault="00B318A1" w:rsidP="00B318A1">
      <w:pPr>
        <w:numPr>
          <w:ilvl w:val="0"/>
          <w:numId w:val="5"/>
        </w:numPr>
        <w:kinsoku w:val="0"/>
        <w:overflowPunct w:val="0"/>
        <w:spacing w:after="0" w:line="216" w:lineRule="auto"/>
        <w:ind w:left="994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318A1">
        <w:rPr>
          <w:rFonts w:ascii="Calibri" w:eastAsia="+mn-ea" w:hAnsi="Calibri" w:cs="+mn-cs"/>
          <w:color w:val="000000"/>
          <w:kern w:val="24"/>
          <w:sz w:val="40"/>
          <w:szCs w:val="40"/>
          <w:lang w:eastAsia="ru-RU"/>
        </w:rPr>
        <w:t>Разработано приложение для отладки и демонстрации процесса обработки схем</w:t>
      </w:r>
    </w:p>
    <w:p w:rsidR="00B318A1" w:rsidRPr="00B318A1" w:rsidRDefault="00B318A1" w:rsidP="00B318A1">
      <w:pPr>
        <w:numPr>
          <w:ilvl w:val="0"/>
          <w:numId w:val="5"/>
        </w:numPr>
        <w:kinsoku w:val="0"/>
        <w:overflowPunct w:val="0"/>
        <w:spacing w:after="0" w:line="216" w:lineRule="auto"/>
        <w:ind w:left="994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318A1">
        <w:rPr>
          <w:rFonts w:ascii="Calibri" w:eastAsia="+mn-ea" w:hAnsi="Calibri" w:cs="+mn-cs"/>
          <w:color w:val="000000"/>
          <w:kern w:val="24"/>
          <w:sz w:val="40"/>
          <w:szCs w:val="40"/>
          <w:lang w:eastAsia="ru-RU"/>
        </w:rPr>
        <w:t xml:space="preserve">Начата работа в направлении распознавания текста на схеме с использованием </w:t>
      </w:r>
      <w:proofErr w:type="spellStart"/>
      <w:r w:rsidRPr="00B318A1">
        <w:rPr>
          <w:rFonts w:ascii="Calibri" w:eastAsia="+mn-ea" w:hAnsi="Calibri" w:cs="+mn-cs"/>
          <w:color w:val="000000"/>
          <w:kern w:val="24"/>
          <w:sz w:val="40"/>
          <w:szCs w:val="40"/>
          <w:lang w:val="en-US" w:eastAsia="ru-RU"/>
        </w:rPr>
        <w:t>Tesseract</w:t>
      </w:r>
      <w:proofErr w:type="spellEnd"/>
    </w:p>
    <w:p w:rsidR="005970BA" w:rsidRPr="00B318A1" w:rsidRDefault="005970BA" w:rsidP="005970BA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970BA" w:rsidRPr="00B318A1" w:rsidRDefault="00B318A1" w:rsidP="00B318A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18A1">
        <w:rPr>
          <w:rFonts w:ascii="Times New Roman" w:hAnsi="Times New Roman" w:cs="Times New Roman"/>
          <w:b/>
          <w:sz w:val="40"/>
          <w:szCs w:val="40"/>
        </w:rPr>
        <w:lastRenderedPageBreak/>
        <w:t>Пример схемы с визуализацией распознанных объектов</w:t>
      </w:r>
    </w:p>
    <w:p w:rsidR="005970BA" w:rsidRDefault="00B318A1" w:rsidP="005970BA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EF1A435" wp14:editId="2A7D3B8F">
            <wp:extent cx="6152515" cy="2927985"/>
            <wp:effectExtent l="0" t="0" r="635" b="5715"/>
            <wp:docPr id="12291" name="Объект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Объект 1"/>
                    <pic:cNvPicPr>
                      <a:picLocks noGrp="1"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970BA" w:rsidRDefault="005970BA" w:rsidP="005970BA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970BA" w:rsidRPr="00B318A1" w:rsidRDefault="00B318A1" w:rsidP="00B318A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318A1">
        <w:rPr>
          <w:rFonts w:ascii="Times New Roman" w:hAnsi="Times New Roman" w:cs="Times New Roman"/>
          <w:b/>
          <w:sz w:val="40"/>
          <w:szCs w:val="40"/>
        </w:rPr>
        <w:t>Дальнейшая работа</w:t>
      </w:r>
    </w:p>
    <w:p w:rsidR="00B318A1" w:rsidRPr="00B318A1" w:rsidRDefault="00B318A1" w:rsidP="00B318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 w:rsidRPr="00B318A1">
        <w:rPr>
          <w:rFonts w:ascii="Times New Roman" w:hAnsi="Times New Roman" w:cs="Times New Roman"/>
          <w:sz w:val="40"/>
          <w:szCs w:val="40"/>
        </w:rPr>
        <w:t>Нахождение ошибок в схеме</w:t>
      </w:r>
    </w:p>
    <w:p w:rsidR="00B318A1" w:rsidRPr="00B318A1" w:rsidRDefault="00B318A1" w:rsidP="00B318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 w:rsidRPr="00B318A1">
        <w:rPr>
          <w:rFonts w:ascii="Times New Roman" w:hAnsi="Times New Roman" w:cs="Times New Roman"/>
          <w:sz w:val="40"/>
          <w:szCs w:val="40"/>
        </w:rPr>
        <w:t>Исследование алгоритмов бинаризации</w:t>
      </w:r>
    </w:p>
    <w:p w:rsidR="00B318A1" w:rsidRPr="00B318A1" w:rsidRDefault="00B318A1" w:rsidP="00B318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 w:rsidRPr="00B318A1">
        <w:rPr>
          <w:rFonts w:ascii="Times New Roman" w:hAnsi="Times New Roman" w:cs="Times New Roman"/>
          <w:sz w:val="40"/>
          <w:szCs w:val="40"/>
        </w:rPr>
        <w:t>Доработка алгоритма аппроксимации контуров</w:t>
      </w:r>
    </w:p>
    <w:p w:rsidR="00B318A1" w:rsidRPr="00B318A1" w:rsidRDefault="00B318A1" w:rsidP="00B318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 w:rsidRPr="00B318A1">
        <w:rPr>
          <w:rFonts w:ascii="Times New Roman" w:hAnsi="Times New Roman" w:cs="Times New Roman"/>
          <w:sz w:val="40"/>
          <w:szCs w:val="40"/>
        </w:rPr>
        <w:t xml:space="preserve">Добавление функциональности создания описания схемы на языке </w:t>
      </w:r>
      <w:proofErr w:type="spellStart"/>
      <w:r w:rsidRPr="00B318A1">
        <w:rPr>
          <w:rFonts w:ascii="Times New Roman" w:hAnsi="Times New Roman" w:cs="Times New Roman"/>
          <w:sz w:val="40"/>
          <w:szCs w:val="40"/>
        </w:rPr>
        <w:t>SystemC</w:t>
      </w:r>
      <w:proofErr w:type="spellEnd"/>
      <w:r w:rsidRPr="00B318A1">
        <w:rPr>
          <w:rFonts w:ascii="Times New Roman" w:hAnsi="Times New Roman" w:cs="Times New Roman"/>
          <w:sz w:val="40"/>
          <w:szCs w:val="40"/>
        </w:rPr>
        <w:t xml:space="preserve"> с использованием модуля, разработанного в рамках выпускной работы бакалавра</w:t>
      </w:r>
    </w:p>
    <w:p w:rsidR="00DB1D67" w:rsidRDefault="00B318A1" w:rsidP="00B318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 w:rsidRPr="00B318A1">
        <w:rPr>
          <w:rFonts w:ascii="Times New Roman" w:hAnsi="Times New Roman" w:cs="Times New Roman"/>
          <w:sz w:val="40"/>
          <w:szCs w:val="40"/>
        </w:rPr>
        <w:t>Оптимизация разработанных алгоритмов</w:t>
      </w:r>
    </w:p>
    <w:p w:rsid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DB1D67" w:rsidRPr="00DB1D67" w:rsidRDefault="00DB1D67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1F91" w:rsidRPr="00431F91" w:rsidRDefault="00431F91" w:rsidP="008E49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31F91" w:rsidRPr="00431F91" w:rsidSect="008E49F9">
      <w:pgSz w:w="11907" w:h="16839" w:code="9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1B2D"/>
    <w:multiLevelType w:val="hybridMultilevel"/>
    <w:tmpl w:val="32E28148"/>
    <w:lvl w:ilvl="0" w:tplc="6F4E8F7C">
      <w:start w:val="1"/>
      <w:numFmt w:val="decimal"/>
      <w:lvlText w:val="%1."/>
      <w:lvlJc w:val="left"/>
      <w:pPr>
        <w:ind w:left="704" w:hanging="42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063F04"/>
    <w:multiLevelType w:val="hybridMultilevel"/>
    <w:tmpl w:val="789ED678"/>
    <w:lvl w:ilvl="0" w:tplc="451E2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E2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40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86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CC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00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A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A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8D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0DE1D57"/>
    <w:multiLevelType w:val="hybridMultilevel"/>
    <w:tmpl w:val="6E72739E"/>
    <w:lvl w:ilvl="0" w:tplc="02969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61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C4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2B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C9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EB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E9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E2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A8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180233"/>
    <w:multiLevelType w:val="hybridMultilevel"/>
    <w:tmpl w:val="00E011AE"/>
    <w:lvl w:ilvl="0" w:tplc="A404C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C9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23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49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EA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0D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0B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9C8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C6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B511B9"/>
    <w:multiLevelType w:val="hybridMultilevel"/>
    <w:tmpl w:val="C726710A"/>
    <w:lvl w:ilvl="0" w:tplc="F6328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8C"/>
    <w:rsid w:val="0009015E"/>
    <w:rsid w:val="000D00F1"/>
    <w:rsid w:val="00154087"/>
    <w:rsid w:val="00156D49"/>
    <w:rsid w:val="002240AC"/>
    <w:rsid w:val="0025283B"/>
    <w:rsid w:val="002949C4"/>
    <w:rsid w:val="002B5354"/>
    <w:rsid w:val="00431F91"/>
    <w:rsid w:val="00472359"/>
    <w:rsid w:val="005115AB"/>
    <w:rsid w:val="005970BA"/>
    <w:rsid w:val="007B3E19"/>
    <w:rsid w:val="008D4110"/>
    <w:rsid w:val="008E49F9"/>
    <w:rsid w:val="00933B8C"/>
    <w:rsid w:val="0096218C"/>
    <w:rsid w:val="009644BC"/>
    <w:rsid w:val="009A3FAA"/>
    <w:rsid w:val="009B434A"/>
    <w:rsid w:val="00A71D49"/>
    <w:rsid w:val="00AA5EB6"/>
    <w:rsid w:val="00B318A1"/>
    <w:rsid w:val="00DB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3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235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B1D67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D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DB1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3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235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B1D67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D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DB1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89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1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0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9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hyperlink" Target="https://stacks.stanford.edu/file/druid:bf950qp8995/Liu_Xiao.pdf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84EB1-8E50-4EA9-A3C1-3AFE745CC877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E29DBD-5EED-4C1E-A4F1-7600224FF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C23DA5-7D80-4269-BC2D-B62138299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Филонов</dc:creator>
  <cp:lastModifiedBy>Абросимов Леонид Иванович</cp:lastModifiedBy>
  <cp:revision>3</cp:revision>
  <dcterms:created xsi:type="dcterms:W3CDTF">2019-07-12T08:52:00Z</dcterms:created>
  <dcterms:modified xsi:type="dcterms:W3CDTF">2019-07-15T08:03:00Z</dcterms:modified>
</cp:coreProperties>
</file>