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A6B872" w14:textId="02707948" w:rsidR="008D1DDB" w:rsidRDefault="002E2E75" w:rsidP="002E2E75">
      <w:pPr>
        <w:spacing w:after="240"/>
        <w:ind w:left="-567" w:right="-114"/>
        <w:rPr>
          <w:b/>
          <w:szCs w:val="28"/>
        </w:rPr>
      </w:pPr>
      <w:bookmarkStart w:id="0" w:name="_Hlk87953837"/>
      <w:r w:rsidRPr="002E2E75">
        <w:rPr>
          <w:b/>
          <w:szCs w:val="28"/>
        </w:rPr>
        <w:t>BC/NW 2022 № 1 (39)</w:t>
      </w:r>
      <w:r w:rsidR="00BF6C4A">
        <w:rPr>
          <w:b/>
          <w:szCs w:val="28"/>
        </w:rPr>
        <w:t>:2.2</w:t>
      </w:r>
      <w:bookmarkStart w:id="1" w:name="_GoBack"/>
      <w:bookmarkEnd w:id="1"/>
    </w:p>
    <w:p w14:paraId="2BB541F8" w14:textId="3D7822CB" w:rsidR="00895A05" w:rsidRDefault="008D1DDB" w:rsidP="002E2E75">
      <w:pPr>
        <w:spacing w:before="240" w:after="240"/>
        <w:ind w:left="-567" w:right="-114" w:firstLine="708"/>
        <w:jc w:val="center"/>
        <w:rPr>
          <w:b/>
          <w:szCs w:val="28"/>
        </w:rPr>
      </w:pPr>
      <w:r w:rsidRPr="002E2E75">
        <w:rPr>
          <w:b/>
          <w:szCs w:val="28"/>
        </w:rPr>
        <w:t xml:space="preserve">СИСТЕМА ОБНАРУЖЕНИЯ ВТОРЖЕНИЙ НА ОСНОВЕ </w:t>
      </w:r>
      <w:r w:rsidRPr="002E2E75">
        <w:rPr>
          <w:b/>
          <w:szCs w:val="28"/>
          <w:lang w:val="en-US"/>
        </w:rPr>
        <w:t>SDN</w:t>
      </w:r>
      <w:r w:rsidRPr="002E2E75">
        <w:rPr>
          <w:b/>
          <w:szCs w:val="28"/>
        </w:rPr>
        <w:t xml:space="preserve"> ДЛЯ РАННЕГО ОБНАРУЖЕНИЯ </w:t>
      </w:r>
      <w:r w:rsidRPr="002E2E75">
        <w:rPr>
          <w:b/>
          <w:szCs w:val="28"/>
          <w:lang w:val="en-US"/>
        </w:rPr>
        <w:t>DDoS</w:t>
      </w:r>
      <w:r w:rsidRPr="002E2E75">
        <w:rPr>
          <w:b/>
          <w:szCs w:val="28"/>
        </w:rPr>
        <w:t>-АТАК</w:t>
      </w:r>
      <w:bookmarkEnd w:id="0"/>
    </w:p>
    <w:p w14:paraId="55AF251E" w14:textId="7FE411F1" w:rsidR="002E2E75" w:rsidRPr="002E2E75" w:rsidRDefault="002E2E75" w:rsidP="002E2E75">
      <w:pPr>
        <w:pStyle w:val="a0"/>
        <w:spacing w:after="240"/>
        <w:jc w:val="center"/>
        <w:rPr>
          <w:b/>
        </w:rPr>
      </w:pPr>
      <w:r w:rsidRPr="002E2E75">
        <w:rPr>
          <w:b/>
        </w:rPr>
        <w:t>Абросимов Л.И., Игнатьев М.А.</w:t>
      </w:r>
    </w:p>
    <w:p w14:paraId="3CD282AD" w14:textId="09697ED9" w:rsidR="00AC4DF7" w:rsidRPr="002E2E75" w:rsidRDefault="00895A05" w:rsidP="008D1DDB">
      <w:pPr>
        <w:pStyle w:val="a0"/>
        <w:ind w:left="-567" w:right="-114" w:firstLine="708"/>
        <w:jc w:val="both"/>
        <w:rPr>
          <w:szCs w:val="28"/>
        </w:rPr>
      </w:pPr>
      <w:r w:rsidRPr="002E2E75">
        <w:rPr>
          <w:szCs w:val="28"/>
        </w:rPr>
        <w:t xml:space="preserve">В исследовательской работе проводится проектирование </w:t>
      </w:r>
      <w:r w:rsidR="00AC4DF7" w:rsidRPr="002E2E75">
        <w:rPr>
          <w:szCs w:val="28"/>
        </w:rPr>
        <w:t xml:space="preserve">и разработка системы обнаружения вторжений </w:t>
      </w:r>
      <w:r w:rsidR="00896A15" w:rsidRPr="002E2E75">
        <w:rPr>
          <w:szCs w:val="28"/>
        </w:rPr>
        <w:t>в архитектуре</w:t>
      </w:r>
      <w:r w:rsidR="00AC4DF7" w:rsidRPr="002E2E75">
        <w:rPr>
          <w:szCs w:val="28"/>
        </w:rPr>
        <w:t xml:space="preserve"> программно-определяемой сети</w:t>
      </w:r>
      <w:r w:rsidRPr="002E2E75">
        <w:rPr>
          <w:szCs w:val="28"/>
        </w:rPr>
        <w:t xml:space="preserve">, которая реагирует на атаки с начала ее появления, обеспечивая «нормальную работу» сетевой инфраструктуры. Система обнаружения вторжений, должна автоматически обнаруживать несколько </w:t>
      </w:r>
      <w:r w:rsidRPr="002E2E75">
        <w:rPr>
          <w:szCs w:val="28"/>
          <w:lang w:val="en-US"/>
        </w:rPr>
        <w:t>DDoS</w:t>
      </w:r>
      <w:r w:rsidRPr="002E2E75">
        <w:rPr>
          <w:szCs w:val="28"/>
        </w:rPr>
        <w:t>-атак, а затем при обнаружении атаки уведомлять контроллер программно-определяемой сети (</w:t>
      </w:r>
      <w:r w:rsidRPr="002E2E75">
        <w:rPr>
          <w:szCs w:val="28"/>
          <w:lang w:val="en-US"/>
        </w:rPr>
        <w:t>SDN</w:t>
      </w:r>
      <w:r w:rsidRPr="002E2E75">
        <w:rPr>
          <w:szCs w:val="28"/>
        </w:rPr>
        <w:t xml:space="preserve">). В рамках исследования требуется предусмотреть возможность перенаправления трафика для оптимальной нагрузки на все каналы связи. Система обнаружения вторжений должна своевременно обнаруживать несколько типов кибератак, основанных на </w:t>
      </w:r>
      <w:r w:rsidRPr="002E2E75">
        <w:rPr>
          <w:szCs w:val="28"/>
          <w:lang w:val="en-US"/>
        </w:rPr>
        <w:t>DDoS</w:t>
      </w:r>
      <w:r w:rsidRPr="002E2E75">
        <w:rPr>
          <w:szCs w:val="28"/>
        </w:rPr>
        <w:t>, снижат</w:t>
      </w:r>
      <w:r w:rsidR="00AC4DF7" w:rsidRPr="002E2E75">
        <w:rPr>
          <w:szCs w:val="28"/>
        </w:rPr>
        <w:t>ь</w:t>
      </w:r>
      <w:r w:rsidRPr="002E2E75">
        <w:rPr>
          <w:szCs w:val="28"/>
        </w:rPr>
        <w:t xml:space="preserve"> их негативное влияние на производительность сети и обеспечиват</w:t>
      </w:r>
      <w:r w:rsidR="00AC4DF7" w:rsidRPr="002E2E75">
        <w:rPr>
          <w:szCs w:val="28"/>
        </w:rPr>
        <w:t>ь</w:t>
      </w:r>
      <w:r w:rsidRPr="002E2E75">
        <w:rPr>
          <w:szCs w:val="28"/>
        </w:rPr>
        <w:t xml:space="preserve"> правильную доставку данных обычного трафика.</w:t>
      </w:r>
    </w:p>
    <w:p w14:paraId="4C9A4F24" w14:textId="56DAF1B1" w:rsidR="002C30C8" w:rsidRPr="002E2E75" w:rsidRDefault="00AC4DF7" w:rsidP="008D1DDB">
      <w:pPr>
        <w:pStyle w:val="a0"/>
        <w:spacing w:after="240"/>
        <w:ind w:left="-567" w:right="-114" w:firstLine="708"/>
        <w:jc w:val="both"/>
        <w:rPr>
          <w:szCs w:val="28"/>
          <w:lang w:val="en-US"/>
        </w:rPr>
      </w:pPr>
      <w:r w:rsidRPr="002E2E75">
        <w:rPr>
          <w:szCs w:val="28"/>
        </w:rPr>
        <w:t xml:space="preserve">Предлагаемое решение имеет следующие характеристики: (1) оно сравнивает во время выполнения ожидаемую тенденцию нормального трафика с тенденцией отслеживаемого трафика; (2) если обнаруживается значительное отклонение в тенденции трафика, создается событие; (3) при возникновении события, связанного с атакой </w:t>
      </w:r>
      <w:proofErr w:type="spellStart"/>
      <w:r w:rsidRPr="002E2E75">
        <w:rPr>
          <w:szCs w:val="28"/>
        </w:rPr>
        <w:t>DDoS</w:t>
      </w:r>
      <w:proofErr w:type="spellEnd"/>
      <w:r w:rsidRPr="002E2E75">
        <w:rPr>
          <w:szCs w:val="28"/>
        </w:rPr>
        <w:t xml:space="preserve">, контроллер SDN создает правила потока для блокировки вредоносного трафика; и (4) предположительно, что обнаружение и подавление </w:t>
      </w:r>
      <w:proofErr w:type="spellStart"/>
      <w:r w:rsidRPr="002E2E75">
        <w:rPr>
          <w:szCs w:val="28"/>
        </w:rPr>
        <w:t>DDoS</w:t>
      </w:r>
      <w:proofErr w:type="spellEnd"/>
      <w:r w:rsidRPr="002E2E75">
        <w:rPr>
          <w:szCs w:val="28"/>
        </w:rPr>
        <w:t xml:space="preserve">-атаки осуществляется на каждом потенциальном источнике этой </w:t>
      </w:r>
      <w:proofErr w:type="spellStart"/>
      <w:r w:rsidRPr="002E2E75">
        <w:rPr>
          <w:szCs w:val="28"/>
        </w:rPr>
        <w:t>DDoS</w:t>
      </w:r>
      <w:proofErr w:type="spellEnd"/>
      <w:r w:rsidRPr="002E2E75">
        <w:rPr>
          <w:szCs w:val="28"/>
        </w:rPr>
        <w:t>-атаки.</w:t>
      </w:r>
      <w:r w:rsidR="00AE4A9E" w:rsidRPr="002E2E75">
        <w:rPr>
          <w:szCs w:val="28"/>
        </w:rPr>
        <w:t xml:space="preserve"> Система имеет три критических этапа: обнаружение, информирование и подавление атаки. Фаза обнаружения — это способность системы обнаруживать </w:t>
      </w:r>
      <w:proofErr w:type="spellStart"/>
      <w:r w:rsidR="00AE4A9E" w:rsidRPr="002E2E75">
        <w:rPr>
          <w:szCs w:val="28"/>
        </w:rPr>
        <w:t>DDoS</w:t>
      </w:r>
      <w:proofErr w:type="spellEnd"/>
      <w:r w:rsidR="00AE4A9E" w:rsidRPr="002E2E75">
        <w:rPr>
          <w:szCs w:val="28"/>
        </w:rPr>
        <w:t xml:space="preserve">-атаки. Фаза информирования происходит, когда IDS предупреждает контроллер </w:t>
      </w:r>
      <w:proofErr w:type="gramStart"/>
      <w:r w:rsidR="00AE4A9E" w:rsidRPr="002E2E75">
        <w:rPr>
          <w:szCs w:val="28"/>
        </w:rPr>
        <w:t>об</w:t>
      </w:r>
      <w:proofErr w:type="gramEnd"/>
      <w:r w:rsidR="00AE4A9E" w:rsidRPr="002E2E75">
        <w:rPr>
          <w:szCs w:val="28"/>
        </w:rPr>
        <w:t xml:space="preserve"> обнаруженной </w:t>
      </w:r>
      <w:proofErr w:type="spellStart"/>
      <w:r w:rsidR="00AE4A9E" w:rsidRPr="002E2E75">
        <w:rPr>
          <w:szCs w:val="28"/>
        </w:rPr>
        <w:t>DDoS</w:t>
      </w:r>
      <w:proofErr w:type="spellEnd"/>
      <w:r w:rsidR="00AE4A9E" w:rsidRPr="002E2E75">
        <w:rPr>
          <w:szCs w:val="28"/>
        </w:rPr>
        <w:t xml:space="preserve">-атаке. Фаза подавления </w:t>
      </w:r>
      <w:r w:rsidR="00AA3E7A" w:rsidRPr="002E2E75">
        <w:rPr>
          <w:szCs w:val="28"/>
        </w:rPr>
        <w:t>— это</w:t>
      </w:r>
      <w:r w:rsidR="00AE4A9E" w:rsidRPr="002E2E75">
        <w:rPr>
          <w:szCs w:val="28"/>
        </w:rPr>
        <w:t xml:space="preserve"> когда контроллер передает некоторые правила потока на локальный коммутатор, блокируя злонамеренный трафик. Эти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правила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потока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постоянно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хранятся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в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этом</w:t>
      </w:r>
      <w:r w:rsidR="00AE4A9E" w:rsidRPr="002E2E75">
        <w:rPr>
          <w:szCs w:val="28"/>
          <w:lang w:val="en-US"/>
        </w:rPr>
        <w:t xml:space="preserve"> </w:t>
      </w:r>
      <w:r w:rsidR="00AE4A9E" w:rsidRPr="002E2E75">
        <w:rPr>
          <w:szCs w:val="28"/>
        </w:rPr>
        <w:t>коммутаторе</w:t>
      </w:r>
      <w:r w:rsidR="00AE4A9E" w:rsidRPr="002E2E75">
        <w:rPr>
          <w:szCs w:val="28"/>
          <w:lang w:val="en-US"/>
        </w:rPr>
        <w:t>.</w:t>
      </w:r>
    </w:p>
    <w:p w14:paraId="745099A9" w14:textId="515179F8" w:rsidR="00C06897" w:rsidRPr="002E2E75" w:rsidRDefault="002C30C8" w:rsidP="008D1DDB">
      <w:pPr>
        <w:pStyle w:val="Default"/>
        <w:ind w:left="-567" w:right="-1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E75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5262C7F2" w14:textId="7F6FE250" w:rsidR="00DE6589" w:rsidRPr="002E2E75" w:rsidRDefault="00DE6589" w:rsidP="008D1DDB">
      <w:pPr>
        <w:pStyle w:val="Default"/>
        <w:numPr>
          <w:ilvl w:val="0"/>
          <w:numId w:val="1"/>
        </w:numPr>
        <w:ind w:left="-567" w:right="-114" w:firstLine="36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24. Xia, W. A survey on software-defined networking. IEEE </w:t>
      </w:r>
      <w:proofErr w:type="spellStart"/>
      <w:r w:rsidRPr="002E2E75">
        <w:rPr>
          <w:rFonts w:ascii="Times New Roman" w:hAnsi="Times New Roman" w:cs="Times New Roman"/>
          <w:sz w:val="28"/>
          <w:szCs w:val="28"/>
          <w:lang w:val="en-US"/>
        </w:rPr>
        <w:t>Commun</w:t>
      </w:r>
      <w:proofErr w:type="spellEnd"/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2E2E75">
        <w:rPr>
          <w:rFonts w:ascii="Times New Roman" w:hAnsi="Times New Roman" w:cs="Times New Roman"/>
          <w:sz w:val="28"/>
          <w:szCs w:val="28"/>
          <w:lang w:val="en-US"/>
        </w:rPr>
        <w:t>Surv</w:t>
      </w:r>
      <w:proofErr w:type="spellEnd"/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. Tutor. / W. Xia, Y. Wen, C.H. </w:t>
      </w:r>
      <w:proofErr w:type="spellStart"/>
      <w:r w:rsidRPr="002E2E75">
        <w:rPr>
          <w:rFonts w:ascii="Times New Roman" w:hAnsi="Times New Roman" w:cs="Times New Roman"/>
          <w:sz w:val="28"/>
          <w:szCs w:val="28"/>
          <w:lang w:val="en-US"/>
        </w:rPr>
        <w:t>Foh</w:t>
      </w:r>
      <w:proofErr w:type="spellEnd"/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, D. </w:t>
      </w:r>
      <w:proofErr w:type="spellStart"/>
      <w:r w:rsidRPr="002E2E75">
        <w:rPr>
          <w:rFonts w:ascii="Times New Roman" w:hAnsi="Times New Roman" w:cs="Times New Roman"/>
          <w:sz w:val="28"/>
          <w:szCs w:val="28"/>
          <w:lang w:val="en-US"/>
        </w:rPr>
        <w:t>Niyato</w:t>
      </w:r>
      <w:proofErr w:type="spellEnd"/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, H. </w:t>
      </w:r>
      <w:proofErr w:type="spellStart"/>
      <w:r w:rsidRPr="002E2E75">
        <w:rPr>
          <w:rFonts w:ascii="Times New Roman" w:hAnsi="Times New Roman" w:cs="Times New Roman"/>
          <w:sz w:val="28"/>
          <w:szCs w:val="28"/>
          <w:lang w:val="en-US"/>
        </w:rPr>
        <w:t>Xie</w:t>
      </w:r>
      <w:proofErr w:type="spellEnd"/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, 2020. - 51 </w:t>
      </w:r>
      <w:r w:rsidRPr="002E2E75">
        <w:rPr>
          <w:rFonts w:ascii="Times New Roman" w:hAnsi="Times New Roman" w:cs="Times New Roman"/>
          <w:sz w:val="28"/>
          <w:szCs w:val="28"/>
        </w:rPr>
        <w:t>с</w:t>
      </w:r>
      <w:r w:rsidRPr="002E2E7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14:paraId="6D87FDCE" w14:textId="6353DA91" w:rsidR="0058467B" w:rsidRPr="002E2E75" w:rsidRDefault="00DE6589" w:rsidP="008D1DDB">
      <w:pPr>
        <w:pStyle w:val="a0"/>
        <w:numPr>
          <w:ilvl w:val="0"/>
          <w:numId w:val="1"/>
        </w:numPr>
        <w:ind w:left="-567" w:right="-114" w:firstLine="360"/>
        <w:jc w:val="both"/>
        <w:rPr>
          <w:szCs w:val="28"/>
          <w:lang w:val="en-US"/>
        </w:rPr>
      </w:pPr>
      <w:r w:rsidRPr="002E2E75">
        <w:rPr>
          <w:szCs w:val="28"/>
          <w:lang w:val="en-US"/>
        </w:rPr>
        <w:t xml:space="preserve"> Hu, F. A survey on software-defined network (SDN) and OpenFlow: from concept to implementation. IEEE </w:t>
      </w:r>
      <w:proofErr w:type="spellStart"/>
      <w:r w:rsidRPr="002E2E75">
        <w:rPr>
          <w:szCs w:val="28"/>
          <w:lang w:val="en-US"/>
        </w:rPr>
        <w:t>Commun</w:t>
      </w:r>
      <w:proofErr w:type="spellEnd"/>
      <w:r w:rsidRPr="002E2E75">
        <w:rPr>
          <w:szCs w:val="28"/>
          <w:lang w:val="en-US"/>
        </w:rPr>
        <w:t xml:space="preserve">. </w:t>
      </w:r>
      <w:proofErr w:type="spellStart"/>
      <w:r w:rsidRPr="002E2E75">
        <w:rPr>
          <w:szCs w:val="28"/>
          <w:lang w:val="en-US"/>
        </w:rPr>
        <w:t>Surv</w:t>
      </w:r>
      <w:proofErr w:type="spellEnd"/>
      <w:r w:rsidRPr="002E2E75">
        <w:rPr>
          <w:szCs w:val="28"/>
          <w:lang w:val="en-US"/>
        </w:rPr>
        <w:t>. Tutor. / F. Hu, Q. Hao, K. Bao, 2020. - 2181–2206</w:t>
      </w:r>
    </w:p>
    <w:sectPr w:rsidR="0058467B" w:rsidRPr="002E2E75" w:rsidSect="002E2E75">
      <w:pgSz w:w="11907" w:h="16839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72314"/>
    <w:multiLevelType w:val="hybridMultilevel"/>
    <w:tmpl w:val="5B1A898A"/>
    <w:lvl w:ilvl="0" w:tplc="D68652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3D3"/>
    <w:rsid w:val="000D4BF4"/>
    <w:rsid w:val="00243C71"/>
    <w:rsid w:val="002513D3"/>
    <w:rsid w:val="00282410"/>
    <w:rsid w:val="002C30C8"/>
    <w:rsid w:val="002E2E75"/>
    <w:rsid w:val="003E66E9"/>
    <w:rsid w:val="0058467B"/>
    <w:rsid w:val="005861EC"/>
    <w:rsid w:val="007236ED"/>
    <w:rsid w:val="007A154A"/>
    <w:rsid w:val="00895A05"/>
    <w:rsid w:val="00896A15"/>
    <w:rsid w:val="008D1DDB"/>
    <w:rsid w:val="008F4831"/>
    <w:rsid w:val="00AA3E7A"/>
    <w:rsid w:val="00AC4DF7"/>
    <w:rsid w:val="00AE4A9E"/>
    <w:rsid w:val="00B46139"/>
    <w:rsid w:val="00BB034C"/>
    <w:rsid w:val="00BF6C4A"/>
    <w:rsid w:val="00C06897"/>
    <w:rsid w:val="00C50908"/>
    <w:rsid w:val="00DE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5EB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46139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6E9"/>
    <w:pPr>
      <w:keepNext/>
      <w:keepLines/>
      <w:spacing w:after="240" w:line="360" w:lineRule="auto"/>
      <w:jc w:val="both"/>
      <w:outlineLvl w:val="0"/>
    </w:pPr>
    <w:rPr>
      <w:rFonts w:eastAsiaTheme="majorEastAsia" w:cstheme="majorBidi"/>
      <w:b/>
      <w:color w:val="000000" w:themeColor="text1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B46139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E66E9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customStyle="1" w:styleId="Default">
    <w:name w:val="Default"/>
    <w:rsid w:val="00C06897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B46139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E66E9"/>
    <w:pPr>
      <w:keepNext/>
      <w:keepLines/>
      <w:spacing w:after="240" w:line="360" w:lineRule="auto"/>
      <w:jc w:val="both"/>
      <w:outlineLvl w:val="0"/>
    </w:pPr>
    <w:rPr>
      <w:rFonts w:eastAsiaTheme="majorEastAsia" w:cstheme="majorBidi"/>
      <w:b/>
      <w:color w:val="000000" w:themeColor="text1"/>
      <w:szCs w:val="3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B46139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E66E9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customStyle="1" w:styleId="Default">
    <w:name w:val="Default"/>
    <w:rsid w:val="00C06897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0C462-91D0-4672-8998-6F7AF5D63A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E4B74-BC28-4304-809A-8200A19476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6788CD-994D-43B0-AC87-139226AD7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5ED088-BE11-43EF-A676-DED7D7096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 Михаил Андреевич</dc:creator>
  <cp:keywords/>
  <dc:description/>
  <cp:lastModifiedBy>Леонид</cp:lastModifiedBy>
  <cp:revision>9</cp:revision>
  <dcterms:created xsi:type="dcterms:W3CDTF">2021-11-02T15:15:00Z</dcterms:created>
  <dcterms:modified xsi:type="dcterms:W3CDTF">2022-06-21T14:24:00Z</dcterms:modified>
</cp:coreProperties>
</file>