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99" w:rsidRPr="009A63F8" w:rsidRDefault="00867899" w:rsidP="00867899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121DC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121DCD">
        <w:rPr>
          <w:rFonts w:ascii="Times New Roman" w:hAnsi="Times New Roman" w:cs="Times New Roman"/>
          <w:b/>
          <w:sz w:val="28"/>
          <w:szCs w:val="28"/>
        </w:rPr>
        <w:t>/</w:t>
      </w:r>
      <w:r w:rsidRPr="00121DC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121DC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9A63F8" w:rsidRPr="00121DCD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  <w:r w:rsidR="009A63F8" w:rsidRPr="009A63F8">
        <w:rPr>
          <w:rFonts w:ascii="Times New Roman" w:hAnsi="Times New Roman" w:cs="Times New Roman"/>
          <w:b/>
          <w:sz w:val="28"/>
          <w:szCs w:val="28"/>
        </w:rPr>
        <w:t>6.2</w:t>
      </w:r>
    </w:p>
    <w:p w:rsidR="00867899" w:rsidRPr="009A63F8" w:rsidRDefault="009A63F8" w:rsidP="009A6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3F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ИССЛЕДОВАНИЕ РАБОТОСПОСОБНОСТИ СТАНКА 3D ПЕЧАТИ ПРИ НАЛИЧИИ ЗАЩИТНОГО КОЖУХА</w:t>
      </w:r>
    </w:p>
    <w:p w:rsidR="00867899" w:rsidRPr="009A63F8" w:rsidRDefault="009A63F8" w:rsidP="009A63F8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A63F8">
        <w:rPr>
          <w:rFonts w:ascii="Times New Roman" w:hAnsi="Times New Roman" w:cs="Times New Roman"/>
          <w:sz w:val="28"/>
          <w:szCs w:val="28"/>
        </w:rPr>
        <w:t>Пчельников Д.</w:t>
      </w:r>
      <w:proofErr w:type="gramStart"/>
      <w:r w:rsidRPr="009A63F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A63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63F8">
        <w:rPr>
          <w:rFonts w:ascii="Times New Roman" w:hAnsi="Times New Roman" w:cs="Times New Roman"/>
          <w:sz w:val="28"/>
          <w:szCs w:val="28"/>
        </w:rPr>
        <w:t>Дятчин</w:t>
      </w:r>
      <w:proofErr w:type="spellEnd"/>
      <w:r w:rsidRPr="009A63F8">
        <w:rPr>
          <w:rFonts w:ascii="Times New Roman" w:hAnsi="Times New Roman" w:cs="Times New Roman"/>
          <w:sz w:val="28"/>
          <w:szCs w:val="28"/>
        </w:rPr>
        <w:t xml:space="preserve"> А.Р., Хомутков С.М., Родюков И.Д., Губарев В.Я.</w:t>
      </w:r>
    </w:p>
    <w:p w:rsidR="009A63F8" w:rsidRPr="009A63F8" w:rsidRDefault="009A63F8" w:rsidP="009A63F8">
      <w:pPr>
        <w:suppressAutoHyphens w:val="0"/>
        <w:overflowPunct/>
        <w:ind w:firstLine="284"/>
        <w:jc w:val="both"/>
        <w:rPr>
          <w:rFonts w:asciiTheme="minorHAnsi" w:eastAsia="Calibri" w:hAnsiTheme="minorHAnsi" w:cstheme="minorHAnsi"/>
          <w:kern w:val="0"/>
          <w:sz w:val="28"/>
          <w:szCs w:val="28"/>
          <w:lang w:eastAsia="en-US" w:bidi="ar-SA"/>
        </w:rPr>
      </w:pPr>
      <w:r w:rsidRPr="009A63F8">
        <w:rPr>
          <w:rFonts w:asciiTheme="minorHAnsi" w:eastAsia="Calibri" w:hAnsiTheme="minorHAnsi" w:cstheme="minorHAnsi"/>
          <w:kern w:val="0"/>
          <w:sz w:val="28"/>
          <w:szCs w:val="28"/>
          <w:lang w:eastAsia="en-US" w:bidi="ar-SA"/>
        </w:rPr>
        <w:t xml:space="preserve">При использовании </w:t>
      </w:r>
      <w:r w:rsidRPr="009A63F8">
        <w:rPr>
          <w:rFonts w:asciiTheme="minorHAnsi" w:eastAsia="Calibri" w:hAnsiTheme="minorHAnsi" w:cstheme="minorHAnsi"/>
          <w:kern w:val="0"/>
          <w:sz w:val="28"/>
          <w:szCs w:val="28"/>
          <w:lang w:val="en-US" w:eastAsia="en-US" w:bidi="ar-SA"/>
        </w:rPr>
        <w:t>ABS</w:t>
      </w:r>
      <w:r w:rsidRPr="009A63F8">
        <w:rPr>
          <w:rFonts w:asciiTheme="minorHAnsi" w:eastAsia="Calibri" w:hAnsiTheme="minorHAnsi" w:cstheme="minorHAnsi"/>
          <w:kern w:val="0"/>
          <w:sz w:val="28"/>
          <w:szCs w:val="28"/>
          <w:lang w:eastAsia="en-US" w:bidi="ar-SA"/>
        </w:rPr>
        <w:t xml:space="preserve"> пластика для изготовления деталей важным аспектом является отсутствие каких-либо движений воздуха, исключая конвективный подъем горячего воздуха от стола принтера. Также при нагреве пластика выделяется газ акрилонитрил, имеющий 2 класс опасности АХОВ [1]. </w:t>
      </w:r>
    </w:p>
    <w:p w:rsidR="009A63F8" w:rsidRPr="00EC7767" w:rsidRDefault="009A63F8" w:rsidP="009A63F8">
      <w:pPr>
        <w:suppressAutoHyphens w:val="0"/>
        <w:overflowPunct/>
        <w:ind w:firstLine="284"/>
        <w:jc w:val="both"/>
        <w:rPr>
          <w:rFonts w:asciiTheme="minorHAnsi" w:eastAsia="Calibri" w:hAnsiTheme="minorHAnsi" w:cstheme="minorHAnsi"/>
          <w:noProof/>
          <w:kern w:val="0"/>
          <w:sz w:val="28"/>
          <w:szCs w:val="28"/>
          <w:lang w:eastAsia="ru-RU" w:bidi="ar-SA"/>
        </w:rPr>
      </w:pPr>
      <w:r w:rsidRPr="009A63F8">
        <w:rPr>
          <w:rFonts w:asciiTheme="minorHAnsi" w:eastAsia="Calibri" w:hAnsiTheme="minorHAnsi" w:cstheme="minorHAnsi"/>
          <w:kern w:val="0"/>
          <w:sz w:val="28"/>
          <w:szCs w:val="28"/>
          <w:lang w:eastAsia="en-US" w:bidi="ar-SA"/>
        </w:rPr>
        <w:t>Для предотвращения дефектов печати и выделения вредного вещества предлагается использование герметичного кожуха из тонкой листовой стали. При его использовании требуется выполнение некоторых условий: температура наружной поверхности кожуха не должна превышать 45℃  в связи с требованиями техники безопасности, температура внутреннего воздуха не должна превышать 80℃ в связи с пределом рабочей</w:t>
      </w:r>
      <w:r w:rsidRPr="009A63F8">
        <w:rPr>
          <w:rFonts w:ascii="Cambria Math" w:eastAsia="Calibri" w:hAnsi="Cambria Math" w:cs="Cambria Math"/>
          <w:kern w:val="0"/>
          <w:sz w:val="20"/>
          <w:szCs w:val="20"/>
          <w:lang w:eastAsia="en-US" w:bidi="ar-SA"/>
        </w:rPr>
        <w:t xml:space="preserve"> </w:t>
      </w:r>
      <w:r w:rsidRPr="00EC7767">
        <w:rPr>
          <w:rFonts w:asciiTheme="minorHAnsi" w:eastAsia="Calibri" w:hAnsiTheme="minorHAnsi" w:cstheme="minorHAnsi"/>
          <w:kern w:val="0"/>
          <w:sz w:val="28"/>
          <w:szCs w:val="28"/>
          <w:lang w:eastAsia="en-US" w:bidi="ar-SA"/>
        </w:rPr>
        <w:t>температуры электродвигателей.</w:t>
      </w:r>
      <w:r w:rsidRPr="00EC7767">
        <w:rPr>
          <w:rFonts w:asciiTheme="minorHAnsi" w:eastAsia="Calibri" w:hAnsiTheme="minorHAnsi" w:cstheme="minorHAnsi"/>
          <w:noProof/>
          <w:kern w:val="0"/>
          <w:sz w:val="28"/>
          <w:szCs w:val="28"/>
          <w:lang w:eastAsia="ru-RU" w:bidi="ar-SA"/>
        </w:rPr>
        <w:t xml:space="preserve"> </w:t>
      </w:r>
    </w:p>
    <w:p w:rsidR="009A63F8" w:rsidRPr="009A63F8" w:rsidRDefault="00EC7767" w:rsidP="009A63F8">
      <w:pPr>
        <w:suppressAutoHyphens w:val="0"/>
        <w:overflowPunct/>
        <w:ind w:firstLine="284"/>
        <w:jc w:val="both"/>
        <w:rPr>
          <w:rFonts w:ascii="Cambria Math" w:eastAsia="Calibri" w:hAnsi="Cambria Math" w:cs="Cambria Math"/>
          <w:kern w:val="0"/>
          <w:sz w:val="28"/>
          <w:szCs w:val="28"/>
          <w:lang w:eastAsia="en-US" w:bidi="ar-SA"/>
        </w:rPr>
      </w:pPr>
      <w:r w:rsidRPr="009A63F8">
        <w:rPr>
          <w:rFonts w:ascii="Calibri" w:eastAsia="Calibri" w:hAnsi="Calibri" w:cs="Times New Roman"/>
          <w:noProof/>
          <w:kern w:val="0"/>
          <w:sz w:val="22"/>
          <w:szCs w:val="22"/>
          <w:lang w:eastAsia="ru-RU" w:bidi="ar-SA"/>
        </w:rPr>
        <w:drawing>
          <wp:anchor distT="0" distB="0" distL="114300" distR="114300" simplePos="0" relativeHeight="251659264" behindDoc="1" locked="0" layoutInCell="1" allowOverlap="1" wp14:anchorId="77998C5A" wp14:editId="58AA4903">
            <wp:simplePos x="0" y="0"/>
            <wp:positionH relativeFrom="column">
              <wp:posOffset>116840</wp:posOffset>
            </wp:positionH>
            <wp:positionV relativeFrom="paragraph">
              <wp:posOffset>41275</wp:posOffset>
            </wp:positionV>
            <wp:extent cx="5234305" cy="4331335"/>
            <wp:effectExtent l="0" t="0" r="4445" b="0"/>
            <wp:wrapThrough wrapText="bothSides">
              <wp:wrapPolygon edited="0">
                <wp:start x="0" y="0"/>
                <wp:lineTo x="0" y="21470"/>
                <wp:lineTo x="21540" y="21470"/>
                <wp:lineTo x="21540" y="0"/>
                <wp:lineTo x="0" y="0"/>
              </wp:wrapPolygon>
            </wp:wrapThrough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5" b="12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4331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3F8" w:rsidRPr="009A63F8">
        <w:rPr>
          <w:rFonts w:ascii="Cambria Math" w:eastAsia="Calibri" w:hAnsi="Cambria Math" w:cs="Cambria Math"/>
          <w:kern w:val="0"/>
          <w:sz w:val="28"/>
          <w:szCs w:val="28"/>
          <w:lang w:eastAsia="en-US" w:bidi="ar-SA"/>
        </w:rPr>
        <w:t xml:space="preserve">Поскольку математическое моделирование в данной ситуации затруднено, была построена экспериментальная установка для получения зависимостей указанных выше температур от времени. Рассматривались различные варианты исполнения кожуха: как без обдува снаружи, так и при его наличии. </w:t>
      </w:r>
    </w:p>
    <w:p w:rsidR="009A63F8" w:rsidRPr="009A63F8" w:rsidRDefault="009A63F8" w:rsidP="009A63F8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9A63F8">
        <w:rPr>
          <w:rFonts w:ascii="Cambria Math" w:eastAsia="Calibri" w:hAnsi="Cambria Math" w:cs="Cambria Math"/>
          <w:kern w:val="0"/>
          <w:sz w:val="28"/>
          <w:szCs w:val="28"/>
          <w:lang w:eastAsia="en-US" w:bidi="ar-SA"/>
        </w:rPr>
        <w:t>По результатам экспериментов было установлено, что при отсутствии обдува происходит выход на стационарный тепловой режим через 5 часов работы, температуры кожуха и воздуха составляют 43℃ и 88℃ соответственно. В случае установки продольного обдува крышки температура воздуха снижается до 76 градусов, а в случае перпендикулярного обдува – до 70 градусов. Дополнительная электрическая мощность для вентилятора обдува – 20 Вт. Таким образом, применение герметичного кожуха является допустимым и обоснованным.</w:t>
      </w:r>
    </w:p>
    <w:p w:rsidR="009A63F8" w:rsidRPr="009A63F8" w:rsidRDefault="009A63F8" w:rsidP="009A63F8">
      <w:pPr>
        <w:suppressAutoHyphens w:val="0"/>
        <w:overflowPunct/>
        <w:ind w:firstLine="284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9A63F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Литература</w:t>
      </w:r>
    </w:p>
    <w:p w:rsidR="009A63F8" w:rsidRPr="00CE5426" w:rsidRDefault="009A63F8" w:rsidP="009A63F8">
      <w:pPr>
        <w:numPr>
          <w:ilvl w:val="0"/>
          <w:numId w:val="1"/>
        </w:numPr>
        <w:suppressAutoHyphens w:val="0"/>
        <w:overflowPunct/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9A63F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Клейменов, В. В.</w:t>
      </w:r>
      <w:r w:rsidRPr="009A63F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Технологии и материалы 3D-печати для запасных частей производственного оборудования // Актуальные проблемы энергетики АПК</w:t>
      </w:r>
      <w:proofErr w:type="gramStart"/>
      <w:r w:rsidRPr="009A63F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:</w:t>
      </w:r>
      <w:proofErr w:type="gramEnd"/>
      <w:r w:rsidRPr="009A63F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материалы VIII международной научно-практической конференции, – Саратов: ООО «</w:t>
      </w:r>
      <w:proofErr w:type="spellStart"/>
      <w:r w:rsidRPr="009A63F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ЦеСАин</w:t>
      </w:r>
      <w:proofErr w:type="spellEnd"/>
      <w:r w:rsidRPr="009A63F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», 2017. – С. 125-128. </w:t>
      </w:r>
    </w:p>
    <w:p w:rsidR="00CE5426" w:rsidRPr="009A63F8" w:rsidRDefault="00CE5426" w:rsidP="00CE5426">
      <w:pPr>
        <w:suppressAutoHyphens w:val="0"/>
        <w:overflowPunct/>
        <w:spacing w:after="200" w:line="276" w:lineRule="auto"/>
        <w:ind w:left="64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:rsidR="00867899" w:rsidRPr="009A63F8" w:rsidRDefault="005D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001FD94">
            <wp:extent cx="4877435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63F8" w:rsidRPr="009A63F8" w:rsidRDefault="009A63F8">
      <w:pPr>
        <w:rPr>
          <w:rFonts w:ascii="Times New Roman" w:hAnsi="Times New Roman" w:cs="Times New Roman"/>
          <w:sz w:val="28"/>
          <w:szCs w:val="28"/>
        </w:rPr>
      </w:pPr>
    </w:p>
    <w:p w:rsidR="009A63F8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6A30830">
            <wp:extent cx="4877435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E790510">
            <wp:extent cx="4877435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E151323">
            <wp:extent cx="4877435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EBAC67B">
            <wp:extent cx="4877435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1CCB7C0">
            <wp:extent cx="4877435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1BD1AEE">
            <wp:extent cx="4877435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06BE719">
            <wp:extent cx="4877435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E761468">
            <wp:extent cx="4877435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7752667">
            <wp:extent cx="4877435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7CB7CDA">
            <wp:extent cx="4877435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4417C2D">
            <wp:extent cx="4877435" cy="2743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40DCF22">
            <wp:extent cx="4877435" cy="2743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7F3CBA0">
            <wp:extent cx="4877435" cy="2743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P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63F8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FBEA62E">
            <wp:extent cx="4877435" cy="27432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309F6CD">
            <wp:extent cx="4877435" cy="27432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49C3" w:rsidRDefault="00CC0DC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F66ECDF">
            <wp:extent cx="5228493" cy="2742843"/>
            <wp:effectExtent l="0" t="0" r="0" b="63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174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49C3" w:rsidRPr="005D49C3" w:rsidRDefault="005D49C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63F8" w:rsidRPr="009A63F8" w:rsidRDefault="00CC0D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4B8D163">
            <wp:extent cx="4877435" cy="27432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63F8" w:rsidRPr="009A63F8" w:rsidRDefault="009A63F8">
      <w:pPr>
        <w:rPr>
          <w:rFonts w:ascii="Times New Roman" w:hAnsi="Times New Roman" w:cs="Times New Roman"/>
          <w:sz w:val="28"/>
          <w:szCs w:val="28"/>
        </w:rPr>
      </w:pPr>
    </w:p>
    <w:p w:rsidR="009A63F8" w:rsidRPr="009A63F8" w:rsidRDefault="009A63F8">
      <w:pPr>
        <w:rPr>
          <w:rFonts w:ascii="Times New Roman" w:hAnsi="Times New Roman" w:cs="Times New Roman"/>
          <w:sz w:val="28"/>
          <w:szCs w:val="28"/>
        </w:rPr>
      </w:pPr>
    </w:p>
    <w:p w:rsidR="009A63F8" w:rsidRPr="009A63F8" w:rsidRDefault="009A63F8">
      <w:pPr>
        <w:rPr>
          <w:rFonts w:ascii="Times New Roman" w:hAnsi="Times New Roman" w:cs="Times New Roman"/>
          <w:sz w:val="28"/>
          <w:szCs w:val="28"/>
        </w:rPr>
      </w:pPr>
    </w:p>
    <w:sectPr w:rsidR="009A63F8" w:rsidRPr="009A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D4D"/>
    <w:multiLevelType w:val="hybridMultilevel"/>
    <w:tmpl w:val="F560F65E"/>
    <w:lvl w:ilvl="0" w:tplc="231656F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21DCD"/>
    <w:rsid w:val="001E7977"/>
    <w:rsid w:val="002253A4"/>
    <w:rsid w:val="00445D78"/>
    <w:rsid w:val="004C4DE4"/>
    <w:rsid w:val="005D49C3"/>
    <w:rsid w:val="00680788"/>
    <w:rsid w:val="007F39F8"/>
    <w:rsid w:val="00867899"/>
    <w:rsid w:val="009A63F8"/>
    <w:rsid w:val="00BE3277"/>
    <w:rsid w:val="00C037D3"/>
    <w:rsid w:val="00CC0DC8"/>
    <w:rsid w:val="00CE5426"/>
    <w:rsid w:val="00DA33EA"/>
    <w:rsid w:val="00E867FC"/>
    <w:rsid w:val="00EC41D0"/>
    <w:rsid w:val="00EC7767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D49C3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D49C3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D49C3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D49C3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9</cp:revision>
  <dcterms:created xsi:type="dcterms:W3CDTF">2023-05-05T16:31:00Z</dcterms:created>
  <dcterms:modified xsi:type="dcterms:W3CDTF">2023-07-31T11:40:00Z</dcterms:modified>
</cp:coreProperties>
</file>