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DF310A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DF310A" w:rsidRPr="00DF310A">
        <w:rPr>
          <w:rFonts w:ascii="Times New Roman" w:hAnsi="Times New Roman" w:cs="Times New Roman"/>
          <w:b/>
          <w:sz w:val="28"/>
          <w:szCs w:val="28"/>
        </w:rPr>
        <w:t>5.3</w:t>
      </w:r>
    </w:p>
    <w:p w:rsidR="00CF362E" w:rsidRPr="0074651C" w:rsidRDefault="00DF310A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10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ЭФФЕКТИВНОЕ ОПРЕДЕЛЕНИЕ ВИДИМОСТИ ПРИ ВИЗУАЛИЗАЦИИ В РЕАЛЬНОМ ВРЕМЕНИ В ГЕТЕРОГЕННЫХ СИСТЕМАХ</w:t>
      </w:r>
    </w:p>
    <w:p w:rsidR="006A36BD" w:rsidRPr="00DF310A" w:rsidRDefault="00DF310A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F310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Ершов Д.А., Ершова М.С., Орлов Д.А., </w:t>
      </w:r>
      <w:proofErr w:type="spellStart"/>
      <w:r w:rsidRPr="00DF310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Раскатова</w:t>
      </w:r>
      <w:proofErr w:type="spellEnd"/>
      <w:r w:rsidRPr="00DF310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М.В.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310A">
        <w:rPr>
          <w:rFonts w:ascii="Times New Roman" w:hAnsi="Times New Roman" w:cs="Times New Roman"/>
          <w:sz w:val="28"/>
          <w:szCs w:val="28"/>
        </w:rPr>
        <w:t xml:space="preserve">Определение видимости отдельных объектов и частей сложных трехмерных сцен является неотъемлемой частью процесса визуализации в реальном времени. От быстродействия и точности этапа определения видимости зависит эффективность процесса визуализации в целом. 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  <w:r w:rsidRPr="00DF310A">
        <w:rPr>
          <w:rFonts w:ascii="Times New Roman" w:hAnsi="Times New Roman" w:cs="Times New Roman"/>
          <w:sz w:val="28"/>
          <w:szCs w:val="28"/>
        </w:rPr>
        <w:t xml:space="preserve">Современные системы визуализации выполняют определение видимости с помощью различных подходов, отличающихся своей гранулярностью [1]. Их комбинирование позволяет не только получить информацию о видимости отдельных треугольников, но и отсечь множество объектов, которые не внесут своего вклада в очередной кадр визуализации. Природа таких вычислений позволяет выполнять их без использования графического конвейера графических процессоров (GPU). Это в том числе означает, что подобные вычисления могут выполняться параллельно. 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  <w:r w:rsidRPr="00DF310A">
        <w:rPr>
          <w:rFonts w:ascii="Times New Roman" w:hAnsi="Times New Roman" w:cs="Times New Roman"/>
          <w:sz w:val="28"/>
          <w:szCs w:val="28"/>
        </w:rPr>
        <w:t xml:space="preserve">Современные центральные процессоры (CPU) часто обладают </w:t>
      </w:r>
      <w:proofErr w:type="gramStart"/>
      <w:r w:rsidRPr="00DF310A">
        <w:rPr>
          <w:rFonts w:ascii="Times New Roman" w:hAnsi="Times New Roman" w:cs="Times New Roman"/>
          <w:sz w:val="28"/>
          <w:szCs w:val="28"/>
        </w:rPr>
        <w:t>встроенным</w:t>
      </w:r>
      <w:proofErr w:type="gramEnd"/>
      <w:r w:rsidRPr="00DF310A">
        <w:rPr>
          <w:rFonts w:ascii="Times New Roman" w:hAnsi="Times New Roman" w:cs="Times New Roman"/>
          <w:sz w:val="28"/>
          <w:szCs w:val="28"/>
        </w:rPr>
        <w:t xml:space="preserve"> GPU, отличающимся меньшей вычислительной мощностью, в сравнении с дискретными GPU. Встроенные GPU могут использоваться для вычислений общего назначения (GPGPU), уменьшая нагрузку на </w:t>
      </w:r>
      <w:proofErr w:type="gramStart"/>
      <w:r w:rsidRPr="00DF310A">
        <w:rPr>
          <w:rFonts w:ascii="Times New Roman" w:hAnsi="Times New Roman" w:cs="Times New Roman"/>
          <w:sz w:val="28"/>
          <w:szCs w:val="28"/>
        </w:rPr>
        <w:t>дискретный</w:t>
      </w:r>
      <w:proofErr w:type="gramEnd"/>
      <w:r w:rsidRPr="00DF310A">
        <w:rPr>
          <w:rFonts w:ascii="Times New Roman" w:hAnsi="Times New Roman" w:cs="Times New Roman"/>
          <w:sz w:val="28"/>
          <w:szCs w:val="28"/>
        </w:rPr>
        <w:t xml:space="preserve"> GPU, осуществляющий визуализацию. 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  <w:r w:rsidRPr="00DF310A">
        <w:rPr>
          <w:rFonts w:ascii="Times New Roman" w:hAnsi="Times New Roman" w:cs="Times New Roman"/>
          <w:sz w:val="28"/>
          <w:szCs w:val="28"/>
        </w:rPr>
        <w:t xml:space="preserve">В рамках исследования мы рассмотрели различные подходы определения видимости и разработали собственный алгоритм динамической организации вычислений в рамках инструментария визуализации на базе API </w:t>
      </w:r>
      <w:proofErr w:type="spellStart"/>
      <w:r w:rsidRPr="00DF310A">
        <w:rPr>
          <w:rFonts w:ascii="Times New Roman" w:hAnsi="Times New Roman" w:cs="Times New Roman"/>
          <w:sz w:val="28"/>
          <w:szCs w:val="28"/>
        </w:rPr>
        <w:t>Vulkan</w:t>
      </w:r>
      <w:proofErr w:type="spellEnd"/>
      <w:r w:rsidRPr="00DF310A">
        <w:rPr>
          <w:rFonts w:ascii="Times New Roman" w:hAnsi="Times New Roman" w:cs="Times New Roman"/>
          <w:sz w:val="28"/>
          <w:szCs w:val="28"/>
        </w:rPr>
        <w:t xml:space="preserve">, позволяющего использовать множественные GPU. С помощью инструментария была разработана опытная реализация существующих методов отсечения с распределением нагрузки </w:t>
      </w:r>
      <w:proofErr w:type="gramStart"/>
      <w:r w:rsidRPr="00DF310A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F310A">
        <w:rPr>
          <w:rFonts w:ascii="Times New Roman" w:hAnsi="Times New Roman" w:cs="Times New Roman"/>
          <w:sz w:val="28"/>
          <w:szCs w:val="28"/>
        </w:rPr>
        <w:t xml:space="preserve"> встроенным и дискретным GPU. Ключевым аспектом для реализации стало представление этапов визуализации и зависимостей между ними с использованием ациклического графа [2]. 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0A" w:rsidRPr="00DF310A" w:rsidRDefault="00DF310A" w:rsidP="004568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10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F310A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F310A">
        <w:rPr>
          <w:rFonts w:ascii="Times New Roman" w:hAnsi="Times New Roman" w:cs="Times New Roman"/>
          <w:sz w:val="28"/>
          <w:szCs w:val="28"/>
          <w:lang w:val="en-US"/>
        </w:rPr>
        <w:t>Akenine</w:t>
      </w:r>
      <w:proofErr w:type="spellEnd"/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-Moller T., Haines E., Hoffman N., </w:t>
      </w:r>
      <w:proofErr w:type="spellStart"/>
      <w:r w:rsidRPr="00DF310A">
        <w:rPr>
          <w:rFonts w:ascii="Times New Roman" w:hAnsi="Times New Roman" w:cs="Times New Roman"/>
          <w:sz w:val="28"/>
          <w:szCs w:val="28"/>
          <w:lang w:val="en-US"/>
        </w:rPr>
        <w:t>Pesce</w:t>
      </w:r>
      <w:proofErr w:type="spellEnd"/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DF310A">
        <w:rPr>
          <w:rFonts w:ascii="Times New Roman" w:hAnsi="Times New Roman" w:cs="Times New Roman"/>
          <w:sz w:val="28"/>
          <w:szCs w:val="28"/>
          <w:lang w:val="en-US"/>
        </w:rPr>
        <w:t>Iwanicki</w:t>
      </w:r>
      <w:proofErr w:type="spellEnd"/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DF310A">
        <w:rPr>
          <w:rFonts w:ascii="Times New Roman" w:hAnsi="Times New Roman" w:cs="Times New Roman"/>
          <w:sz w:val="28"/>
          <w:szCs w:val="28"/>
          <w:lang w:val="en-US"/>
        </w:rPr>
        <w:t>Hillaire</w:t>
      </w:r>
      <w:proofErr w:type="spellEnd"/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 S. Real-Time Rendering, Fourth Edition – A K Peters/CRC Press, 2018. – 1198 pg. – ISBN-13: 978-1-1386-2700-0</w:t>
      </w:r>
    </w:p>
    <w:p w:rsidR="00D37FB3" w:rsidRPr="00DF310A" w:rsidRDefault="00DF310A" w:rsidP="004568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F310A">
        <w:rPr>
          <w:rFonts w:ascii="Times New Roman" w:hAnsi="Times New Roman" w:cs="Times New Roman"/>
          <w:sz w:val="28"/>
          <w:szCs w:val="28"/>
          <w:lang w:val="en-US"/>
        </w:rPr>
        <w:t>Wihlidal</w:t>
      </w:r>
      <w:proofErr w:type="spellEnd"/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 G. Halcyon Architecture URL:  https://media.contentapi.ea.com/content/dam/ea/seed/presentations/wihlidal-halcyonarchitecture.pdf (</w:t>
      </w:r>
      <w:r w:rsidRPr="00DF310A">
        <w:rPr>
          <w:rFonts w:ascii="Times New Roman" w:hAnsi="Times New Roman" w:cs="Times New Roman"/>
          <w:sz w:val="28"/>
          <w:szCs w:val="28"/>
        </w:rPr>
        <w:t>дата</w:t>
      </w:r>
      <w:r w:rsidRPr="00DF31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310A">
        <w:rPr>
          <w:rFonts w:ascii="Times New Roman" w:hAnsi="Times New Roman" w:cs="Times New Roman"/>
          <w:sz w:val="28"/>
          <w:szCs w:val="28"/>
        </w:rPr>
        <w:t>обращения</w:t>
      </w:r>
      <w:r w:rsidRPr="00DF310A">
        <w:rPr>
          <w:rFonts w:ascii="Times New Roman" w:hAnsi="Times New Roman" w:cs="Times New Roman"/>
          <w:sz w:val="28"/>
          <w:szCs w:val="28"/>
          <w:lang w:val="en-US"/>
        </w:rPr>
        <w:t>: 21.11.2022)</w:t>
      </w:r>
    </w:p>
    <w:bookmarkEnd w:id="0"/>
    <w:p w:rsidR="00D37FB3" w:rsidRPr="00DF310A" w:rsidRDefault="00D37F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7FB3" w:rsidRPr="00DF310A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D37B2"/>
    <w:rsid w:val="000F2B06"/>
    <w:rsid w:val="001E7977"/>
    <w:rsid w:val="002253A4"/>
    <w:rsid w:val="004568F3"/>
    <w:rsid w:val="004C4DE4"/>
    <w:rsid w:val="00680788"/>
    <w:rsid w:val="006A36BD"/>
    <w:rsid w:val="0074651C"/>
    <w:rsid w:val="007F39F8"/>
    <w:rsid w:val="00BE3277"/>
    <w:rsid w:val="00C037D3"/>
    <w:rsid w:val="00CF362E"/>
    <w:rsid w:val="00D37FB3"/>
    <w:rsid w:val="00DA33EA"/>
    <w:rsid w:val="00DF310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dcterms:created xsi:type="dcterms:W3CDTF">2023-05-06T08:45:00Z</dcterms:created>
  <dcterms:modified xsi:type="dcterms:W3CDTF">2023-07-31T11:38:00Z</dcterms:modified>
</cp:coreProperties>
</file>