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E6" w:rsidRPr="00E630E6" w:rsidRDefault="00E630E6" w:rsidP="00E630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eastAsia="Calibri"/>
          <w:b/>
          <w:sz w:val="28"/>
          <w:szCs w:val="28"/>
          <w:bdr w:val="none" w:sz="0" w:space="0" w:color="auto"/>
        </w:rPr>
      </w:pPr>
      <w:r w:rsidRPr="00E630E6">
        <w:rPr>
          <w:rFonts w:eastAsia="Calibri"/>
          <w:b/>
          <w:sz w:val="28"/>
          <w:szCs w:val="28"/>
          <w:bdr w:val="none" w:sz="0" w:space="0" w:color="auto"/>
          <w:lang w:val="ru-RU"/>
        </w:rPr>
        <w:t>BC/NW 2024№ 1 (41):</w:t>
      </w:r>
      <w:r>
        <w:rPr>
          <w:rFonts w:eastAsia="Calibri"/>
          <w:b/>
          <w:sz w:val="28"/>
          <w:szCs w:val="28"/>
          <w:bdr w:val="none" w:sz="0" w:space="0" w:color="auto"/>
        </w:rPr>
        <w:t>6</w:t>
      </w:r>
      <w:r>
        <w:rPr>
          <w:rFonts w:eastAsia="Calibri"/>
          <w:b/>
          <w:sz w:val="28"/>
          <w:szCs w:val="28"/>
          <w:bdr w:val="none" w:sz="0" w:space="0" w:color="auto"/>
          <w:lang w:val="ru-RU"/>
        </w:rPr>
        <w:t>.</w:t>
      </w:r>
      <w:r>
        <w:rPr>
          <w:rFonts w:eastAsia="Calibri"/>
          <w:b/>
          <w:sz w:val="28"/>
          <w:szCs w:val="28"/>
          <w:bdr w:val="none" w:sz="0" w:space="0" w:color="auto"/>
        </w:rPr>
        <w:t>4</w:t>
      </w:r>
      <w:bookmarkStart w:id="0" w:name="_GoBack"/>
      <w:bookmarkEnd w:id="0"/>
    </w:p>
    <w:p w:rsidR="00E8415E" w:rsidRPr="00222957" w:rsidRDefault="009B0C73" w:rsidP="00A4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b/>
          <w:bCs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РАЗРАБОТКА ПРОГРАММНО-АППАРАТНОГО КОМПЛЕКСА, ИМИТИРУЮЩЕГО ИГРУ НА ЭЛЕКТРОННОЙ БАРАБАННОЙ УСТАНОВКЕ</w:t>
      </w:r>
    </w:p>
    <w:p w:rsidR="00A42E5F" w:rsidRPr="00A42E5F" w:rsidRDefault="00A42E5F" w:rsidP="00A4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firstLine="283"/>
        <w:jc w:val="center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A42E5F">
        <w:rPr>
          <w:rFonts w:ascii="Liberation Serif" w:eastAsia="Times New Roman" w:hAnsi="Liberation Serif" w:cs="Lohit Devanagari"/>
          <w:kern w:val="2"/>
          <w:sz w:val="28"/>
          <w:szCs w:val="28"/>
          <w:bdr w:val="none" w:sz="0" w:space="0" w:color="auto"/>
          <w:lang w:val="ru-RU" w:eastAsia="zh-CN" w:bidi="hi-IN"/>
        </w:rPr>
        <w:t xml:space="preserve">Вестфальская А.А.. </w:t>
      </w:r>
      <w:proofErr w:type="spellStart"/>
      <w:r w:rsidRPr="00A42E5F">
        <w:rPr>
          <w:rFonts w:ascii="Liberation Serif" w:eastAsia="Times New Roman" w:hAnsi="Liberation Serif" w:cs="Lohit Devanagari"/>
          <w:kern w:val="2"/>
          <w:sz w:val="28"/>
          <w:szCs w:val="28"/>
          <w:bdr w:val="none" w:sz="0" w:space="0" w:color="auto"/>
          <w:lang w:val="ru-RU" w:eastAsia="zh-CN" w:bidi="hi-IN"/>
        </w:rPr>
        <w:t>Маковец</w:t>
      </w:r>
      <w:proofErr w:type="spellEnd"/>
      <w:r w:rsidRPr="00A42E5F">
        <w:rPr>
          <w:rFonts w:ascii="Liberation Serif" w:eastAsia="Times New Roman" w:hAnsi="Liberation Serif" w:cs="Lohit Devanagari"/>
          <w:kern w:val="2"/>
          <w:sz w:val="28"/>
          <w:szCs w:val="28"/>
          <w:bdr w:val="none" w:sz="0" w:space="0" w:color="auto"/>
          <w:lang w:val="ru-RU" w:eastAsia="zh-CN" w:bidi="hi-IN"/>
        </w:rPr>
        <w:t xml:space="preserve"> А.С.</w:t>
      </w:r>
    </w:p>
    <w:p w:rsidR="00E8415E" w:rsidRPr="00222957" w:rsidRDefault="009B0C73" w:rsidP="00A4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firstLine="283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настоящее время актуальна проблема приобретения акустических музыкальных инструментов для обучения. Цена на данные инструменты на примере барабанных установок </w:t>
      </w:r>
      <w:proofErr w:type="gramStart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достаточна</w:t>
      </w:r>
      <w:proofErr w:type="gramEnd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высока для начинающего музыканта. Хорошей альтернативой являются электронные ударные, однако их стоимость так же оказывается неприемлемой. В </w:t>
      </w:r>
      <w:proofErr w:type="gramStart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связи</w:t>
      </w:r>
      <w:proofErr w:type="gramEnd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 чем в данной работе производится попытка поиска решения проблемы, описанной выше.</w:t>
      </w:r>
    </w:p>
    <w:p w:rsidR="00E8415E" w:rsidRPr="00222957" w:rsidRDefault="009B0C73" w:rsidP="00222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firstLine="283"/>
        <w:jc w:val="both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Создание устройства, имитирующего игру на электронной барабанной установке, является одним из возможных вариантов решения. Предлагаемый подход позволяет использовать бюджетное оборудование и материалы. Достаточно использовать микроконтроллер, небольшое периферийное оборудование и компьютер, доступ к которому есть у каждого. Инновационным элементом создаваемого устройства является то, что оно не автономно, а является приставкой к компьютеру.</w:t>
      </w:r>
    </w:p>
    <w:p w:rsidR="00E8415E" w:rsidRPr="00222957" w:rsidRDefault="009B0C73" w:rsidP="00222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firstLine="283"/>
        <w:jc w:val="both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Для прототипирования решено использовать платформу </w:t>
      </w:r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Arduino</w:t>
      </w: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[2] как самую доступную, недорогую и легкую в освоении. В качестве элементов, имитирующих непосредственно ударные инструменты, выбраны </w:t>
      </w:r>
      <w:proofErr w:type="spellStart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пьезо</w:t>
      </w:r>
      <w:proofErr w:type="spellEnd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-датчики [1], так как их подключение не требует никакой дополнительной настройки и/или обработки. Разрабатываемый программно-аппаратный комплекс предполагает подключение к </w:t>
      </w:r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UNIX</w:t>
      </w: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-системам [3] в силу того, что </w:t>
      </w:r>
      <w:proofErr w:type="gramStart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последние</w:t>
      </w:r>
      <w:proofErr w:type="gramEnd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являются свободно распространяемыми.</w:t>
      </w:r>
    </w:p>
    <w:p w:rsidR="00E8415E" w:rsidRPr="00222957" w:rsidRDefault="009B0C73" w:rsidP="00222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firstLine="283"/>
        <w:jc w:val="both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Разработка этого программно-аппаратного комплекса сопровождается рядом больших сложностей. Среди них можно отметить непосредственное воспроизведение звука электронного ударного инструмента, настройку </w:t>
      </w:r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COM</w:t>
      </w: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-порта для подключения устройства к ПК, обработку данных, получаемых от датчиков и их последующее преобразование в </w:t>
      </w:r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MIDI</w:t>
      </w: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-команды для передачи проигрывающему устройству, а также подключение датчиков и кнопок к макетной плате </w:t>
      </w:r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Arduino</w:t>
      </w: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 На решение этих вопросов и направлена данная работа.</w:t>
      </w:r>
    </w:p>
    <w:p w:rsidR="00E8415E" w:rsidRPr="00222957" w:rsidRDefault="009B0C73" w:rsidP="00222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b/>
          <w:bCs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Литература</w:t>
      </w:r>
    </w:p>
    <w:p w:rsidR="00E8415E" w:rsidRPr="00222957" w:rsidRDefault="009B0C73" w:rsidP="00222957">
      <w:pPr>
        <w:numPr>
          <w:ilvl w:val="0"/>
          <w:numId w:val="2"/>
        </w:numPr>
        <w:spacing w:line="276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Датчики: справочное пособие / Под общ</w:t>
      </w:r>
      <w:proofErr w:type="gramStart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</w:t>
      </w:r>
      <w:proofErr w:type="gramEnd"/>
      <w:r w:rsidRPr="00222957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ед. В.М. Шарапова, Е.С. Полищука. — Москва: Техносфера, 201. — 624 с.</w:t>
      </w:r>
    </w:p>
    <w:p w:rsidR="00A1217F" w:rsidRPr="00222957" w:rsidRDefault="009B0C73" w:rsidP="00222957">
      <w:pPr>
        <w:numPr>
          <w:ilvl w:val="0"/>
          <w:numId w:val="2"/>
        </w:numPr>
        <w:spacing w:line="276" w:lineRule="auto"/>
        <w:jc w:val="both"/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Perea</w:t>
      </w:r>
      <w:proofErr w:type="spellEnd"/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F. Arduino Essentials / F. </w:t>
      </w:r>
      <w:proofErr w:type="spellStart"/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Perea</w:t>
      </w:r>
      <w:proofErr w:type="spellEnd"/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— Birmingham: </w:t>
      </w:r>
      <w:proofErr w:type="spellStart"/>
      <w:r w:rsidR="00923AC8"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Packt</w:t>
      </w:r>
      <w:proofErr w:type="spellEnd"/>
      <w:r w:rsidR="00923AC8"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Publishing, 2015. — 206 </w:t>
      </w:r>
      <w:r w:rsidR="00A1217F"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p. </w:t>
      </w:r>
    </w:p>
    <w:p w:rsidR="00E8415E" w:rsidRPr="00222957" w:rsidRDefault="009B0C73" w:rsidP="00222957">
      <w:pPr>
        <w:numPr>
          <w:ilvl w:val="0"/>
          <w:numId w:val="2"/>
        </w:numPr>
        <w:spacing w:line="276" w:lineRule="auto"/>
        <w:jc w:val="both"/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Stevens, W.R. Advanced Programming </w:t>
      </w:r>
      <w:proofErr w:type="gramStart"/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In</w:t>
      </w:r>
      <w:proofErr w:type="gramEnd"/>
      <w:r w:rsidRPr="00222957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The Unix Environment / W.R. Stevens, S.A. Rago. — Sebastopol: Addison-Wesley Professional, 2013. — 1032 p.</w:t>
      </w:r>
    </w:p>
    <w:sectPr w:rsidR="00E8415E" w:rsidRPr="00222957" w:rsidSect="00923AC8">
      <w:pgSz w:w="11907" w:h="16839" w:code="9"/>
      <w:pgMar w:top="1134" w:right="964" w:bottom="1134" w:left="96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A3" w:rsidRDefault="00977DA3">
      <w:r>
        <w:separator/>
      </w:r>
    </w:p>
  </w:endnote>
  <w:endnote w:type="continuationSeparator" w:id="0">
    <w:p w:rsidR="00977DA3" w:rsidRDefault="009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A3" w:rsidRDefault="00977DA3">
      <w:r>
        <w:separator/>
      </w:r>
    </w:p>
  </w:footnote>
  <w:footnote w:type="continuationSeparator" w:id="0">
    <w:p w:rsidR="00977DA3" w:rsidRDefault="0097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497"/>
    <w:multiLevelType w:val="hybridMultilevel"/>
    <w:tmpl w:val="E59C223C"/>
    <w:numStyleLink w:val="a"/>
  </w:abstractNum>
  <w:abstractNum w:abstractNumId="1">
    <w:nsid w:val="18134F39"/>
    <w:multiLevelType w:val="hybridMultilevel"/>
    <w:tmpl w:val="E59C223C"/>
    <w:styleLink w:val="a"/>
    <w:lvl w:ilvl="0" w:tplc="DBD874E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C9BE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2F0F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852A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49ED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F0A09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87C8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EDE1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0402A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8BC0A25"/>
    <w:multiLevelType w:val="hybridMultilevel"/>
    <w:tmpl w:val="C2DE7074"/>
    <w:lvl w:ilvl="0" w:tplc="091E0420">
      <w:start w:val="3"/>
      <w:numFmt w:val="decimal"/>
      <w:lvlText w:val="%1"/>
      <w:lvlJc w:val="left"/>
      <w:pPr>
        <w:ind w:left="6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1"/>
  </w:num>
  <w:num w:numId="2">
    <w:abstractNumId w:val="0"/>
    <w:lvlOverride w:ilvl="0">
      <w:lvl w:ilvl="0" w:tplc="1F5A127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5E"/>
    <w:rsid w:val="00196961"/>
    <w:rsid w:val="00222957"/>
    <w:rsid w:val="00576C92"/>
    <w:rsid w:val="00923AC8"/>
    <w:rsid w:val="00977DA3"/>
    <w:rsid w:val="009B0C73"/>
    <w:rsid w:val="009F2B59"/>
    <w:rsid w:val="00A1217F"/>
    <w:rsid w:val="00A42E5F"/>
    <w:rsid w:val="00A45BDD"/>
    <w:rsid w:val="00E630E6"/>
    <w:rsid w:val="00E8415E"/>
    <w:rsid w:val="00F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23AC8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E6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630E6"/>
    <w:rPr>
      <w:sz w:val="24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E6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630E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23AC8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E6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630E6"/>
    <w:rPr>
      <w:sz w:val="24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E6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630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041DD-5B55-4E06-B342-D733F2BD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473BD-4ABD-4735-B493-0BEE22CDE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96D19-A01B-4E15-AB98-B10A4C03E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Леонид</cp:lastModifiedBy>
  <cp:revision>7</cp:revision>
  <dcterms:created xsi:type="dcterms:W3CDTF">2023-11-17T16:37:00Z</dcterms:created>
  <dcterms:modified xsi:type="dcterms:W3CDTF">2024-06-01T09:12:00Z</dcterms:modified>
</cp:coreProperties>
</file>